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p w14:paraId="5837A196" w14:textId="4D96E89C" w:rsidR="009B6F95" w:rsidRPr="00C803F3" w:rsidRDefault="007574DA" w:rsidP="009B142A">
      <w:pPr>
        <w:pStyle w:val="Title1"/>
        <w:ind w:left="0" w:firstLine="0"/>
      </w:pPr>
      <w:sdt>
        <w:sdtPr>
          <w:rPr>
            <w:rFonts w:eastAsia="Times New Roman" w:cs="Arial"/>
            <w:szCs w:val="28"/>
            <w:lang w:eastAsia="en-GB"/>
          </w:rPr>
          <w:alias w:val="Title"/>
          <w:tag w:val="Title"/>
          <w:id w:val="1323468504"/>
          <w:placeholder>
            <w:docPart w:val="F4AAD48BC63E4E6CA1FDFBF63F624C13"/>
          </w:placeholder>
          <w:text w:multiLine="1"/>
        </w:sdtPr>
        <w:sdtEndPr/>
        <w:sdtContent>
          <w:r w:rsidR="00892F73" w:rsidRPr="00892F73">
            <w:rPr>
              <w:rFonts w:eastAsia="Times New Roman" w:cs="Arial"/>
              <w:szCs w:val="28"/>
              <w:lang w:eastAsia="en-GB"/>
            </w:rPr>
            <w:t>C</w:t>
          </w:r>
          <w:r w:rsidR="00571ACE">
            <w:rPr>
              <w:rFonts w:eastAsia="Times New Roman" w:cs="Arial"/>
              <w:szCs w:val="28"/>
              <w:lang w:eastAsia="en-GB"/>
            </w:rPr>
            <w:t>hildren and Young People</w:t>
          </w:r>
          <w:r w:rsidR="00892F73" w:rsidRPr="00892F73">
            <w:rPr>
              <w:rFonts w:eastAsia="Times New Roman" w:cs="Arial"/>
              <w:szCs w:val="28"/>
              <w:lang w:eastAsia="en-GB"/>
            </w:rPr>
            <w:t xml:space="preserve"> Board priorities</w:t>
          </w:r>
        </w:sdtContent>
      </w:sdt>
      <w:bookmarkEnd w:id="0"/>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000E66B7" w14:textId="77777777" w:rsidR="00927913" w:rsidRPr="00EC1167" w:rsidRDefault="00927913" w:rsidP="00927913">
      <w:pPr>
        <w:pStyle w:val="Default"/>
        <w:jc w:val="both"/>
        <w:rPr>
          <w:b/>
          <w:bCs/>
          <w:sz w:val="22"/>
          <w:szCs w:val="22"/>
        </w:rPr>
      </w:pPr>
      <w:r>
        <w:rPr>
          <w:bCs/>
          <w:sz w:val="22"/>
          <w:szCs w:val="22"/>
        </w:rPr>
        <w:t>For discussion and direction.</w:t>
      </w:r>
    </w:p>
    <w:p w14:paraId="46556F6B" w14:textId="77777777" w:rsidR="00604C1D" w:rsidRDefault="00604C1D" w:rsidP="00B84F31">
      <w:pPr>
        <w:ind w:left="0" w:firstLine="0"/>
        <w:rPr>
          <w:rStyle w:val="Style6"/>
        </w:rPr>
      </w:pPr>
    </w:p>
    <w:sdt>
      <w:sdtPr>
        <w:rPr>
          <w:rStyle w:val="Style6"/>
        </w:rPr>
        <w:id w:val="911819474"/>
        <w:lock w:val="sdtLocked"/>
        <w:placeholder>
          <w:docPart w:val="8E8D39C8ADA945B28543A4203DDCD7D0"/>
        </w:placeholder>
      </w:sdtPr>
      <w:sdtEndPr>
        <w:rPr>
          <w:rStyle w:val="Style6"/>
        </w:rPr>
      </w:sdtEndPr>
      <w:sdtContent>
        <w:p w14:paraId="5837A19B" w14:textId="238527D2" w:rsidR="009B6F95" w:rsidRPr="00A627DD" w:rsidRDefault="009B6F95" w:rsidP="00B84F31">
          <w:pPr>
            <w:ind w:left="0" w:firstLine="0"/>
          </w:pPr>
          <w:r w:rsidRPr="00C803F3">
            <w:rPr>
              <w:rStyle w:val="Style6"/>
            </w:rPr>
            <w:t>Summary</w:t>
          </w:r>
        </w:p>
      </w:sdtContent>
    </w:sdt>
    <w:p w14:paraId="65D7AC93" w14:textId="57EC74BE" w:rsidR="00CE10ED" w:rsidRDefault="00892F73" w:rsidP="00571ACE">
      <w:pPr>
        <w:spacing w:after="0" w:line="240" w:lineRule="auto"/>
        <w:ind w:left="0" w:firstLine="0"/>
        <w:rPr>
          <w:rFonts w:cs="Arial"/>
        </w:rPr>
      </w:pPr>
      <w:r>
        <w:rPr>
          <w:rFonts w:cs="Arial"/>
        </w:rPr>
        <w:t xml:space="preserve">Given the impact of the Coronavirus pandemic on schools and children’s services, this report suggests revised </w:t>
      </w:r>
      <w:r w:rsidR="000B58B6">
        <w:rPr>
          <w:rFonts w:cs="Arial"/>
        </w:rPr>
        <w:t xml:space="preserve">future </w:t>
      </w:r>
      <w:r>
        <w:rPr>
          <w:rFonts w:cs="Arial"/>
        </w:rPr>
        <w:t xml:space="preserve">priorities for the </w:t>
      </w:r>
      <w:r w:rsidR="00571ACE" w:rsidRPr="00571ACE">
        <w:rPr>
          <w:rFonts w:cs="Arial"/>
        </w:rPr>
        <w:t>Children and Young People Board</w:t>
      </w:r>
      <w:r>
        <w:rPr>
          <w:rFonts w:cs="Arial"/>
        </w:rPr>
        <w:t>, for discussion.</w:t>
      </w:r>
    </w:p>
    <w:p w14:paraId="0667DA1A" w14:textId="5926C560" w:rsidR="00946FBA" w:rsidRDefault="00946FBA" w:rsidP="00927913">
      <w:pPr>
        <w:spacing w:after="0" w:line="240" w:lineRule="auto"/>
        <w:ind w:left="0" w:firstLine="0"/>
        <w:jc w:val="both"/>
        <w:rPr>
          <w:rFonts w:cs="Arial"/>
        </w:rPr>
      </w:pPr>
    </w:p>
    <w:p w14:paraId="3F6EDAFA" w14:textId="6C5D2A8F" w:rsidR="00946FBA" w:rsidRDefault="00971ACF" w:rsidP="00927913">
      <w:pPr>
        <w:spacing w:after="0" w:line="240" w:lineRule="auto"/>
        <w:ind w:left="0" w:firstLine="0"/>
        <w:jc w:val="both"/>
        <w:rPr>
          <w:rFonts w:cs="Arial"/>
        </w:rPr>
      </w:pPr>
      <w:r w:rsidRPr="00C803F3">
        <w:rPr>
          <w:noProof/>
          <w:lang w:eastAsia="en-GB"/>
        </w:rPr>
        <mc:AlternateContent>
          <mc:Choice Requires="wps">
            <w:drawing>
              <wp:anchor distT="0" distB="0" distL="114300" distR="114300" simplePos="0" relativeHeight="251659264" behindDoc="0" locked="0" layoutInCell="1" allowOverlap="1" wp14:anchorId="5837A1C9" wp14:editId="51435208">
                <wp:simplePos x="0" y="0"/>
                <wp:positionH relativeFrom="margin">
                  <wp:align>right</wp:align>
                </wp:positionH>
                <wp:positionV relativeFrom="paragraph">
                  <wp:posOffset>102120</wp:posOffset>
                </wp:positionV>
                <wp:extent cx="5705475" cy="1343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0644466" w:rsidR="00380F75" w:rsidRPr="00A627DD" w:rsidRDefault="00380F75" w:rsidP="00B84F31">
                                <w:pPr>
                                  <w:ind w:left="0" w:firstLine="0"/>
                                </w:pPr>
                                <w:r w:rsidRPr="00C803F3">
                                  <w:rPr>
                                    <w:rStyle w:val="Style6"/>
                                  </w:rPr>
                                  <w:t>Recommendation</w:t>
                                </w:r>
                              </w:p>
                            </w:sdtContent>
                          </w:sdt>
                          <w:p w14:paraId="793779D7" w14:textId="02014017" w:rsidR="00380F75" w:rsidRPr="00084106" w:rsidRDefault="00380F75" w:rsidP="001B57F4">
                            <w:pPr>
                              <w:spacing w:after="0" w:line="240" w:lineRule="auto"/>
                              <w:ind w:left="0" w:firstLine="0"/>
                              <w:jc w:val="both"/>
                              <w:rPr>
                                <w:rStyle w:val="s1"/>
                                <w:rFonts w:ascii="Arial" w:hAnsi="Arial" w:cs="Arial"/>
                                <w:b/>
                                <w:sz w:val="22"/>
                                <w:szCs w:val="22"/>
                              </w:rPr>
                            </w:pPr>
                            <w:r w:rsidRPr="00084106">
                              <w:rPr>
                                <w:rFonts w:eastAsiaTheme="minorEastAsia" w:cs="Arial"/>
                                <w:lang w:eastAsia="ja-JP"/>
                              </w:rPr>
                              <w:t xml:space="preserve">That </w:t>
                            </w:r>
                            <w:r w:rsidR="00B037D1">
                              <w:rPr>
                                <w:rFonts w:eastAsiaTheme="minorEastAsia" w:cs="Arial"/>
                                <w:lang w:eastAsia="ja-JP"/>
                              </w:rPr>
                              <w:t>the Board</w:t>
                            </w:r>
                            <w:r w:rsidRPr="00084106">
                              <w:rPr>
                                <w:rFonts w:eastAsiaTheme="minorEastAsia" w:cs="Arial"/>
                                <w:lang w:eastAsia="ja-JP"/>
                              </w:rPr>
                              <w:t xml:space="preserve"> </w:t>
                            </w:r>
                            <w:r w:rsidR="001B57F4">
                              <w:rPr>
                                <w:rFonts w:eastAsiaTheme="minorEastAsia" w:cs="Arial"/>
                                <w:lang w:eastAsia="ja-JP"/>
                              </w:rPr>
                              <w:t>discuss and agree a revised set of priorities.</w:t>
                            </w:r>
                          </w:p>
                          <w:p w14:paraId="15701C9A" w14:textId="77777777" w:rsidR="00946FBA" w:rsidRDefault="00946FBA" w:rsidP="00946FBA">
                            <w:pPr>
                              <w:spacing w:after="0" w:line="240" w:lineRule="auto"/>
                              <w:jc w:val="both"/>
                              <w:rPr>
                                <w:rStyle w:val="Style6"/>
                              </w:rPr>
                            </w:pPr>
                          </w:p>
                          <w:p w14:paraId="7D22B4F2" w14:textId="77777777" w:rsidR="00571ACE" w:rsidRDefault="007574DA" w:rsidP="00946FBA">
                            <w:pPr>
                              <w:spacing w:after="0" w:line="240" w:lineRule="auto"/>
                              <w:jc w:val="both"/>
                              <w:rPr>
                                <w:rStyle w:val="Style6"/>
                              </w:rPr>
                            </w:pPr>
                            <w:sdt>
                              <w:sdtPr>
                                <w:rPr>
                                  <w:rStyle w:val="Style6"/>
                                </w:rPr>
                                <w:alias w:val="Action/s"/>
                                <w:tag w:val="Action/s"/>
                                <w:id w:val="450136090"/>
                                <w:placeholder>
                                  <w:docPart w:val="116A86B4BA654E03A694D167A630844B"/>
                                </w:placeholder>
                              </w:sdtPr>
                              <w:sdtEndPr>
                                <w:rPr>
                                  <w:rStyle w:val="Style6"/>
                                </w:rPr>
                              </w:sdtEndPr>
                              <w:sdtContent>
                                <w:proofErr w:type="spellStart"/>
                                <w:r w:rsidR="00380F75" w:rsidRPr="00084106">
                                  <w:rPr>
                                    <w:rStyle w:val="Style6"/>
                                  </w:rPr>
                                  <w:t>Action</w:t>
                                </w:r>
                              </w:sdtContent>
                            </w:sdt>
                            <w:proofErr w:type="spellEnd"/>
                          </w:p>
                          <w:p w14:paraId="75860BFD" w14:textId="77777777" w:rsidR="00571ACE" w:rsidRDefault="00571ACE" w:rsidP="00946FBA">
                            <w:pPr>
                              <w:spacing w:after="0" w:line="240" w:lineRule="auto"/>
                              <w:jc w:val="both"/>
                              <w:rPr>
                                <w:rStyle w:val="Style6"/>
                              </w:rPr>
                            </w:pPr>
                          </w:p>
                          <w:p w14:paraId="5837A1E0" w14:textId="37849CF4" w:rsidR="00380F75" w:rsidRPr="00084106" w:rsidRDefault="00380F75" w:rsidP="00946FBA">
                            <w:pPr>
                              <w:spacing w:after="0" w:line="240" w:lineRule="auto"/>
                              <w:jc w:val="both"/>
                            </w:pPr>
                            <w:r w:rsidRPr="00946FBA">
                              <w:rPr>
                                <w:rFonts w:cs="Arial"/>
                              </w:rPr>
                              <w:t>Officers to progress as directed.</w:t>
                            </w:r>
                          </w:p>
                          <w:p w14:paraId="5837A1E1" w14:textId="77777777" w:rsidR="00380F75" w:rsidRDefault="00380F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8.05pt;width:449.2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KkwIAALMFAAAOAAAAZHJzL2Uyb0RvYy54bWysVE1PGzEQvVfqf7B8L7sJCbRRNigFUVVC&#10;gAoVZ8drJxa2x7Wd7Ka/vmPvJiSUC1Uvu2PPm6/nmZletEaTjfBBga3o4KSkRFgOtbLLiv58vP70&#10;m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0644466" w:rsidR="00380F75" w:rsidRPr="00A627DD" w:rsidRDefault="00380F75" w:rsidP="00B84F31">
                          <w:pPr>
                            <w:ind w:left="0" w:firstLine="0"/>
                          </w:pPr>
                          <w:r w:rsidRPr="00C803F3">
                            <w:rPr>
                              <w:rStyle w:val="Style6"/>
                            </w:rPr>
                            <w:t>Recommendation</w:t>
                          </w:r>
                        </w:p>
                      </w:sdtContent>
                    </w:sdt>
                    <w:p w14:paraId="793779D7" w14:textId="02014017" w:rsidR="00380F75" w:rsidRPr="00084106" w:rsidRDefault="00380F75" w:rsidP="001B57F4">
                      <w:pPr>
                        <w:spacing w:after="0" w:line="240" w:lineRule="auto"/>
                        <w:ind w:left="0" w:firstLine="0"/>
                        <w:jc w:val="both"/>
                        <w:rPr>
                          <w:rStyle w:val="s1"/>
                          <w:rFonts w:ascii="Arial" w:hAnsi="Arial" w:cs="Arial"/>
                          <w:b/>
                          <w:sz w:val="22"/>
                          <w:szCs w:val="22"/>
                        </w:rPr>
                      </w:pPr>
                      <w:r w:rsidRPr="00084106">
                        <w:rPr>
                          <w:rFonts w:eastAsiaTheme="minorEastAsia" w:cs="Arial"/>
                          <w:lang w:eastAsia="ja-JP"/>
                        </w:rPr>
                        <w:t xml:space="preserve">That </w:t>
                      </w:r>
                      <w:r w:rsidR="00B037D1">
                        <w:rPr>
                          <w:rFonts w:eastAsiaTheme="minorEastAsia" w:cs="Arial"/>
                          <w:lang w:eastAsia="ja-JP"/>
                        </w:rPr>
                        <w:t>the Board</w:t>
                      </w:r>
                      <w:r w:rsidRPr="00084106">
                        <w:rPr>
                          <w:rFonts w:eastAsiaTheme="minorEastAsia" w:cs="Arial"/>
                          <w:lang w:eastAsia="ja-JP"/>
                        </w:rPr>
                        <w:t xml:space="preserve"> </w:t>
                      </w:r>
                      <w:r w:rsidR="001B57F4">
                        <w:rPr>
                          <w:rFonts w:eastAsiaTheme="minorEastAsia" w:cs="Arial"/>
                          <w:lang w:eastAsia="ja-JP"/>
                        </w:rPr>
                        <w:t>discuss and agree a revised set of priorities.</w:t>
                      </w:r>
                    </w:p>
                    <w:p w14:paraId="15701C9A" w14:textId="77777777" w:rsidR="00946FBA" w:rsidRDefault="00946FBA" w:rsidP="00946FBA">
                      <w:pPr>
                        <w:spacing w:after="0" w:line="240" w:lineRule="auto"/>
                        <w:jc w:val="both"/>
                        <w:rPr>
                          <w:rStyle w:val="Style6"/>
                        </w:rPr>
                      </w:pPr>
                    </w:p>
                    <w:p w14:paraId="7D22B4F2" w14:textId="77777777" w:rsidR="00571ACE" w:rsidRDefault="007574DA" w:rsidP="00946FBA">
                      <w:pPr>
                        <w:spacing w:after="0" w:line="240" w:lineRule="auto"/>
                        <w:jc w:val="both"/>
                        <w:rPr>
                          <w:rStyle w:val="Style6"/>
                        </w:rPr>
                      </w:pPr>
                      <w:sdt>
                        <w:sdtPr>
                          <w:rPr>
                            <w:rStyle w:val="Style6"/>
                          </w:rPr>
                          <w:alias w:val="Action/s"/>
                          <w:tag w:val="Action/s"/>
                          <w:id w:val="450136090"/>
                          <w:placeholder>
                            <w:docPart w:val="116A86B4BA654E03A694D167A630844B"/>
                          </w:placeholder>
                        </w:sdtPr>
                        <w:sdtEndPr>
                          <w:rPr>
                            <w:rStyle w:val="Style6"/>
                          </w:rPr>
                        </w:sdtEndPr>
                        <w:sdtContent>
                          <w:proofErr w:type="spellStart"/>
                          <w:r w:rsidR="00380F75" w:rsidRPr="00084106">
                            <w:rPr>
                              <w:rStyle w:val="Style6"/>
                            </w:rPr>
                            <w:t>Action</w:t>
                          </w:r>
                        </w:sdtContent>
                      </w:sdt>
                      <w:proofErr w:type="spellEnd"/>
                    </w:p>
                    <w:p w14:paraId="75860BFD" w14:textId="77777777" w:rsidR="00571ACE" w:rsidRDefault="00571ACE" w:rsidP="00946FBA">
                      <w:pPr>
                        <w:spacing w:after="0" w:line="240" w:lineRule="auto"/>
                        <w:jc w:val="both"/>
                        <w:rPr>
                          <w:rStyle w:val="Style6"/>
                        </w:rPr>
                      </w:pPr>
                    </w:p>
                    <w:p w14:paraId="5837A1E0" w14:textId="37849CF4" w:rsidR="00380F75" w:rsidRPr="00084106" w:rsidRDefault="00380F75" w:rsidP="00946FBA">
                      <w:pPr>
                        <w:spacing w:after="0" w:line="240" w:lineRule="auto"/>
                        <w:jc w:val="both"/>
                      </w:pPr>
                      <w:r w:rsidRPr="00946FBA">
                        <w:rPr>
                          <w:rFonts w:cs="Arial"/>
                        </w:rPr>
                        <w:t>Officers to progress as directed.</w:t>
                      </w:r>
                    </w:p>
                    <w:p w14:paraId="5837A1E1" w14:textId="77777777" w:rsidR="00380F75" w:rsidRDefault="00380F75"/>
                  </w:txbxContent>
                </v:textbox>
                <w10:wrap anchorx="margin"/>
              </v:shape>
            </w:pict>
          </mc:Fallback>
        </mc:AlternateContent>
      </w:r>
    </w:p>
    <w:p w14:paraId="622DB542" w14:textId="0D03F866" w:rsidR="00604C1D" w:rsidRDefault="00604C1D" w:rsidP="00927913">
      <w:pPr>
        <w:spacing w:after="0" w:line="240" w:lineRule="auto"/>
        <w:ind w:left="0" w:firstLine="0"/>
        <w:jc w:val="both"/>
        <w:rPr>
          <w:rFonts w:cs="Arial"/>
        </w:rPr>
      </w:pPr>
    </w:p>
    <w:p w14:paraId="5837A19E" w14:textId="2162C8C1" w:rsidR="009B6F95" w:rsidRDefault="00E26417" w:rsidP="007B167B">
      <w:pPr>
        <w:numPr>
          <w:ilvl w:val="0"/>
          <w:numId w:val="2"/>
        </w:numPr>
        <w:spacing w:before="75" w:line="240" w:lineRule="auto"/>
        <w:ind w:left="0"/>
      </w:pPr>
      <w:r w:rsidRPr="00E26417">
        <w:rPr>
          <w:rFonts w:ascii="Open Sans" w:eastAsia="Times New Roman" w:hAnsi="Open Sans" w:cs="Arial"/>
          <w:b/>
          <w:bCs/>
          <w:color w:val="222222"/>
          <w:kern w:val="36"/>
          <w:sz w:val="36"/>
          <w:szCs w:val="36"/>
          <w:lang w:val="en" w:eastAsia="en-GB"/>
        </w:rPr>
        <w:t xml:space="preserve"> </w:t>
      </w:r>
    </w:p>
    <w:p w14:paraId="5837A19F" w14:textId="77777777" w:rsidR="009B6F95" w:rsidRDefault="009B6F95" w:rsidP="00B84F31">
      <w:pPr>
        <w:pStyle w:val="Title3"/>
      </w:pPr>
    </w:p>
    <w:p w14:paraId="5837A1A4" w14:textId="1EAED7F2" w:rsidR="009B6F95" w:rsidRDefault="009B6F95" w:rsidP="00B84F31">
      <w:pPr>
        <w:pStyle w:val="Title3"/>
      </w:pPr>
    </w:p>
    <w:p w14:paraId="349F2CFE" w14:textId="77777777" w:rsidR="00571ACE" w:rsidRDefault="00571ACE"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0ECF7EE1" w:rsidR="009B6F95" w:rsidRPr="00C803F3" w:rsidRDefault="007574D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B57F4">
            <w:t>Ian Keating</w:t>
          </w:r>
        </w:sdtContent>
      </w:sdt>
    </w:p>
    <w:p w14:paraId="5837A1A9" w14:textId="246AB292" w:rsidR="009B6F95" w:rsidRDefault="007574D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B57F4">
            <w:t>Principal Policy Adviser</w:t>
          </w:r>
        </w:sdtContent>
      </w:sdt>
    </w:p>
    <w:p w14:paraId="5837A1AA" w14:textId="67E2C86E" w:rsidR="009B6F95" w:rsidRDefault="007574D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27913">
            <w:t>664 3</w:t>
          </w:r>
          <w:r w:rsidR="001B57F4">
            <w:t>032</w:t>
          </w:r>
        </w:sdtContent>
      </w:sdt>
    </w:p>
    <w:p w14:paraId="5837A1AB" w14:textId="27593CD1" w:rsidR="009B6F95" w:rsidRDefault="007574D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B57F4">
            <w:t>ian.keating</w:t>
          </w:r>
          <w:r w:rsidR="009B6F95" w:rsidRPr="00C803F3">
            <w:t>@local.gov.uk</w:t>
          </w:r>
        </w:sdtContent>
      </w:sdt>
    </w:p>
    <w:p w14:paraId="5837A1AC" w14:textId="77777777" w:rsidR="009B6F95" w:rsidRPr="00E8118A" w:rsidRDefault="009B6F95" w:rsidP="00B84F31">
      <w:pPr>
        <w:pStyle w:val="Title3"/>
      </w:pPr>
    </w:p>
    <w:p w14:paraId="5837A1AD" w14:textId="257EF6DE" w:rsidR="009B6F95" w:rsidRDefault="009B6F95" w:rsidP="00B84F31">
      <w:pPr>
        <w:pStyle w:val="Title3"/>
      </w:pPr>
      <w:r w:rsidRPr="00C803F3">
        <w:t xml:space="preserve"> </w:t>
      </w:r>
    </w:p>
    <w:p w14:paraId="12D16D6E" w14:textId="075FD315" w:rsidR="001B57F4" w:rsidRDefault="001B57F4" w:rsidP="00B84F31">
      <w:pPr>
        <w:pStyle w:val="Title3"/>
      </w:pPr>
    </w:p>
    <w:p w14:paraId="02317000" w14:textId="3DA25949" w:rsidR="001B57F4" w:rsidRDefault="001B57F4" w:rsidP="00B84F31">
      <w:pPr>
        <w:pStyle w:val="Title3"/>
      </w:pPr>
    </w:p>
    <w:p w14:paraId="18482296" w14:textId="254780D4" w:rsidR="001B57F4" w:rsidRDefault="001B57F4" w:rsidP="00B84F31">
      <w:pPr>
        <w:pStyle w:val="Title3"/>
      </w:pPr>
    </w:p>
    <w:p w14:paraId="43261CC2" w14:textId="282A0CDA" w:rsidR="00571ACE" w:rsidRDefault="00571ACE" w:rsidP="00B84F31">
      <w:pPr>
        <w:pStyle w:val="Title3"/>
      </w:pPr>
    </w:p>
    <w:p w14:paraId="703BE0E2" w14:textId="442F2833" w:rsidR="00571ACE" w:rsidRDefault="00571ACE" w:rsidP="00B84F31">
      <w:pPr>
        <w:pStyle w:val="Title3"/>
      </w:pPr>
    </w:p>
    <w:p w14:paraId="60260E28" w14:textId="77777777" w:rsidR="00571ACE" w:rsidRDefault="00571ACE" w:rsidP="00B84F31">
      <w:pPr>
        <w:pStyle w:val="Title3"/>
      </w:pPr>
    </w:p>
    <w:p w14:paraId="6806D1D0" w14:textId="77777777" w:rsidR="00571ACE" w:rsidRPr="00C803F3" w:rsidRDefault="00571ACE" w:rsidP="00571ACE">
      <w:pPr>
        <w:pStyle w:val="Title1"/>
        <w:ind w:left="0" w:firstLine="0"/>
      </w:pPr>
      <w:sdt>
        <w:sdtPr>
          <w:rPr>
            <w:rFonts w:eastAsia="Times New Roman" w:cs="Arial"/>
            <w:szCs w:val="28"/>
            <w:lang w:eastAsia="en-GB"/>
          </w:rPr>
          <w:alias w:val="Title"/>
          <w:tag w:val="Title"/>
          <w:id w:val="-1841310531"/>
          <w:placeholder>
            <w:docPart w:val="BA6AB4012015441F98BDC4E7A6B77F8E"/>
          </w:placeholder>
          <w:text w:multiLine="1"/>
        </w:sdtPr>
        <w:sdtContent>
          <w:r w:rsidRPr="00892F73">
            <w:rPr>
              <w:rFonts w:eastAsia="Times New Roman" w:cs="Arial"/>
              <w:szCs w:val="28"/>
              <w:lang w:eastAsia="en-GB"/>
            </w:rPr>
            <w:t>C</w:t>
          </w:r>
          <w:r>
            <w:rPr>
              <w:rFonts w:eastAsia="Times New Roman" w:cs="Arial"/>
              <w:szCs w:val="28"/>
              <w:lang w:eastAsia="en-GB"/>
            </w:rPr>
            <w:t>hildren and Young People</w:t>
          </w:r>
          <w:r w:rsidRPr="00892F73">
            <w:rPr>
              <w:rFonts w:eastAsia="Times New Roman" w:cs="Arial"/>
              <w:szCs w:val="28"/>
              <w:lang w:eastAsia="en-GB"/>
            </w:rPr>
            <w:t xml:space="preserve"> Board priorities</w:t>
          </w:r>
        </w:sdtContent>
      </w:sdt>
    </w:p>
    <w:p w14:paraId="16E8AA99" w14:textId="54932F99" w:rsidR="00571ACE" w:rsidRDefault="00571ACE" w:rsidP="00571ACE">
      <w:pPr>
        <w:spacing w:after="0" w:line="240" w:lineRule="auto"/>
        <w:ind w:left="360" w:hanging="360"/>
        <w:jc w:val="both"/>
        <w:rPr>
          <w:b/>
        </w:rPr>
      </w:pPr>
      <w:r w:rsidRPr="00571ACE">
        <w:rPr>
          <w:b/>
        </w:rPr>
        <w:t>Background</w:t>
      </w:r>
      <w:r w:rsidRPr="00571ACE">
        <w:rPr>
          <w:b/>
        </w:rPr>
        <w:t xml:space="preserve"> </w:t>
      </w:r>
    </w:p>
    <w:p w14:paraId="2D95D720" w14:textId="77777777" w:rsidR="00571ACE" w:rsidRPr="00571ACE" w:rsidRDefault="00571ACE" w:rsidP="00571ACE">
      <w:pPr>
        <w:spacing w:after="0" w:line="240" w:lineRule="auto"/>
        <w:ind w:left="360" w:hanging="360"/>
        <w:jc w:val="both"/>
        <w:rPr>
          <w:b/>
        </w:rPr>
      </w:pPr>
    </w:p>
    <w:p w14:paraId="5719669E" w14:textId="0482B28A" w:rsidR="00571ACE" w:rsidRDefault="00AD6B71" w:rsidP="00571ACE">
      <w:pPr>
        <w:pStyle w:val="ListParagraph"/>
        <w:numPr>
          <w:ilvl w:val="0"/>
          <w:numId w:val="23"/>
        </w:numPr>
        <w:spacing w:after="0" w:line="240" w:lineRule="auto"/>
        <w:jc w:val="both"/>
      </w:pPr>
      <w:r>
        <w:t xml:space="preserve">Given the impact of the Coronavirus pandemic on schools and children’s services the Board is asked to reflect on </w:t>
      </w:r>
      <w:r w:rsidR="00103A98">
        <w:t>short and long-term</w:t>
      </w:r>
      <w:r>
        <w:t xml:space="preserve"> priorities for lobbying, policy development and improvement.</w:t>
      </w:r>
    </w:p>
    <w:p w14:paraId="25080444" w14:textId="0D247371" w:rsidR="00571ACE" w:rsidRDefault="00571ACE" w:rsidP="00571ACE">
      <w:pPr>
        <w:spacing w:after="0" w:line="240" w:lineRule="auto"/>
        <w:jc w:val="both"/>
      </w:pPr>
    </w:p>
    <w:p w14:paraId="62E8B6DD" w14:textId="77777777" w:rsidR="00571ACE" w:rsidRDefault="00571ACE" w:rsidP="00571ACE">
      <w:pPr>
        <w:spacing w:after="0" w:line="240" w:lineRule="auto"/>
        <w:ind w:left="0" w:firstLine="0"/>
        <w:jc w:val="both"/>
        <w:rPr>
          <w:b/>
        </w:rPr>
      </w:pPr>
      <w:r w:rsidRPr="00571ACE">
        <w:rPr>
          <w:b/>
        </w:rPr>
        <w:t>Proposed priorities</w:t>
      </w:r>
    </w:p>
    <w:p w14:paraId="14BC324D" w14:textId="77777777" w:rsidR="00571ACE" w:rsidRPr="00571ACE" w:rsidRDefault="00571ACE" w:rsidP="00571ACE">
      <w:pPr>
        <w:spacing w:after="0" w:line="240" w:lineRule="auto"/>
        <w:jc w:val="both"/>
        <w:rPr>
          <w:b/>
        </w:rPr>
      </w:pPr>
    </w:p>
    <w:p w14:paraId="12E26AAC" w14:textId="77777777" w:rsidR="00571ACE" w:rsidRPr="00571ACE" w:rsidRDefault="00571ACE" w:rsidP="00571ACE">
      <w:pPr>
        <w:ind w:left="360" w:hanging="360"/>
        <w:rPr>
          <w:rFonts w:cs="Arial"/>
          <w:b/>
        </w:rPr>
      </w:pPr>
      <w:r w:rsidRPr="00571ACE">
        <w:rPr>
          <w:rFonts w:cs="Arial"/>
          <w:b/>
        </w:rPr>
        <w:t>Early years/children’s social care</w:t>
      </w:r>
    </w:p>
    <w:p w14:paraId="5B775C80" w14:textId="49456B72" w:rsidR="00571ACE" w:rsidRPr="00571ACE" w:rsidRDefault="00571ACE" w:rsidP="00571ACE">
      <w:pPr>
        <w:rPr>
          <w:rFonts w:cs="Arial"/>
          <w:i/>
        </w:rPr>
      </w:pPr>
      <w:r w:rsidRPr="00571ACE">
        <w:rPr>
          <w:rFonts w:cs="Arial"/>
          <w:i/>
        </w:rPr>
        <w:t>Immediat</w:t>
      </w:r>
      <w:r w:rsidRPr="00571ACE">
        <w:rPr>
          <w:rFonts w:cs="Arial"/>
          <w:i/>
        </w:rPr>
        <w:t>e</w:t>
      </w:r>
    </w:p>
    <w:p w14:paraId="05E5FE42" w14:textId="019DE4C8" w:rsidR="00571ACE" w:rsidRPr="00571ACE" w:rsidRDefault="00E3482D" w:rsidP="00571ACE">
      <w:pPr>
        <w:pStyle w:val="ListParagraph"/>
        <w:numPr>
          <w:ilvl w:val="0"/>
          <w:numId w:val="23"/>
        </w:numPr>
        <w:spacing w:after="0" w:line="240" w:lineRule="auto"/>
        <w:jc w:val="both"/>
      </w:pPr>
      <w:r w:rsidRPr="00571ACE">
        <w:rPr>
          <w:rFonts w:cs="Arial"/>
        </w:rPr>
        <w:t>Financial support for early years providers to make sure we have enough childcare when people start going back to work.</w:t>
      </w:r>
    </w:p>
    <w:p w14:paraId="215E7F63" w14:textId="4C1AF543" w:rsidR="00571ACE" w:rsidRDefault="00571ACE" w:rsidP="00571ACE">
      <w:pPr>
        <w:spacing w:after="0" w:line="240" w:lineRule="auto"/>
        <w:jc w:val="both"/>
      </w:pPr>
    </w:p>
    <w:p w14:paraId="496E1230" w14:textId="43BA7656" w:rsidR="00571ACE" w:rsidRPr="00571ACE" w:rsidRDefault="00571ACE" w:rsidP="00571ACE">
      <w:pPr>
        <w:rPr>
          <w:rFonts w:cs="Arial"/>
          <w:i/>
        </w:rPr>
      </w:pPr>
      <w:r w:rsidRPr="00571ACE">
        <w:rPr>
          <w:rFonts w:cs="Arial"/>
          <w:i/>
        </w:rPr>
        <w:t>Longer term</w:t>
      </w:r>
    </w:p>
    <w:p w14:paraId="06603FE1" w14:textId="357F6119" w:rsidR="00571ACE" w:rsidRPr="00571ACE" w:rsidRDefault="00E3482D" w:rsidP="00571ACE">
      <w:pPr>
        <w:pStyle w:val="ListParagraph"/>
        <w:numPr>
          <w:ilvl w:val="0"/>
          <w:numId w:val="23"/>
        </w:numPr>
        <w:spacing w:after="0" w:line="240" w:lineRule="auto"/>
        <w:jc w:val="both"/>
      </w:pPr>
      <w:r w:rsidRPr="00571ACE">
        <w:rPr>
          <w:rFonts w:cs="Arial"/>
        </w:rPr>
        <w:t>We expect a rise in demand for children’s social care that will last well beyond the initial recovery as the impact of coronavirus plays out e.g. increased poverty, family breakdown, mental health issues. We need children’s social care to be adequately funded to cope with this, to support children and their families from the earliest stage possible.</w:t>
      </w:r>
    </w:p>
    <w:p w14:paraId="72BCC50F" w14:textId="77777777" w:rsidR="00571ACE" w:rsidRPr="00571ACE" w:rsidRDefault="00571ACE" w:rsidP="00571ACE">
      <w:pPr>
        <w:pStyle w:val="ListParagraph"/>
        <w:numPr>
          <w:ilvl w:val="0"/>
          <w:numId w:val="0"/>
        </w:numPr>
        <w:spacing w:after="0" w:line="240" w:lineRule="auto"/>
        <w:ind w:left="360"/>
        <w:jc w:val="both"/>
      </w:pPr>
    </w:p>
    <w:p w14:paraId="0723C8BE" w14:textId="77777777" w:rsidR="00571ACE" w:rsidRPr="00571ACE" w:rsidRDefault="00E3482D" w:rsidP="00571ACE">
      <w:pPr>
        <w:pStyle w:val="ListParagraph"/>
        <w:numPr>
          <w:ilvl w:val="0"/>
          <w:numId w:val="23"/>
        </w:numPr>
        <w:spacing w:after="0" w:line="240" w:lineRule="auto"/>
        <w:jc w:val="both"/>
      </w:pPr>
      <w:r w:rsidRPr="00571ACE">
        <w:rPr>
          <w:rFonts w:cs="Arial"/>
        </w:rPr>
        <w:t xml:space="preserve">Councils, children’s social care providers and the government will need to work closely together to make sure we have enough appropriate placements available for children in care. This was a significant issue before coronavirus, we expect numbers to go even higher as we move through recovery so we need to be sure we can properly support these children and young people. </w:t>
      </w:r>
    </w:p>
    <w:p w14:paraId="02D8E0CB" w14:textId="77777777" w:rsidR="00571ACE" w:rsidRPr="00571ACE" w:rsidRDefault="00571ACE" w:rsidP="00571ACE">
      <w:pPr>
        <w:pStyle w:val="ListParagraph"/>
        <w:numPr>
          <w:ilvl w:val="0"/>
          <w:numId w:val="0"/>
        </w:numPr>
        <w:ind w:left="360"/>
        <w:rPr>
          <w:rFonts w:cs="Arial"/>
        </w:rPr>
      </w:pPr>
    </w:p>
    <w:p w14:paraId="70C53C85" w14:textId="5B0363BC" w:rsidR="00571ACE" w:rsidRPr="00571ACE" w:rsidRDefault="00E3482D" w:rsidP="00571ACE">
      <w:pPr>
        <w:pStyle w:val="ListParagraph"/>
        <w:numPr>
          <w:ilvl w:val="0"/>
          <w:numId w:val="23"/>
        </w:numPr>
        <w:spacing w:after="0" w:line="240" w:lineRule="auto"/>
        <w:jc w:val="both"/>
      </w:pPr>
      <w:r w:rsidRPr="00571ACE">
        <w:rPr>
          <w:rFonts w:cs="Arial"/>
        </w:rPr>
        <w:t>We must learn lessons from the new ways of working implemented throughout lockdown. While the situation clearly had significant negative impacts, we have also heard some very positive stories, including improved relationships between children and staff in children’s homes, some better working practices with courts, improved engagement with education amongst young people previously at risk of exclusion, and improved relationships between social workers and families thanks to the addition of more practical support. These lessons must not be lost, and councils and providers must be supported to have the ‘headspace’ they need to embed new ways of working where appropriate.</w:t>
      </w:r>
    </w:p>
    <w:p w14:paraId="2C15FE56" w14:textId="77777777" w:rsidR="00571ACE" w:rsidRPr="00571ACE" w:rsidRDefault="00571ACE" w:rsidP="00571ACE">
      <w:pPr>
        <w:pStyle w:val="ListParagraph"/>
        <w:numPr>
          <w:ilvl w:val="0"/>
          <w:numId w:val="0"/>
        </w:numPr>
        <w:ind w:left="360"/>
      </w:pPr>
    </w:p>
    <w:p w14:paraId="02AB372D" w14:textId="77777777" w:rsidR="00571ACE" w:rsidRPr="00571ACE" w:rsidRDefault="00571ACE" w:rsidP="00571ACE">
      <w:pPr>
        <w:ind w:left="0" w:firstLine="0"/>
        <w:rPr>
          <w:b/>
        </w:rPr>
      </w:pPr>
      <w:r w:rsidRPr="00571ACE">
        <w:rPr>
          <w:b/>
        </w:rPr>
        <w:t>Education</w:t>
      </w:r>
    </w:p>
    <w:p w14:paraId="59AFA743" w14:textId="0982FF69" w:rsidR="00571ACE" w:rsidRPr="00571ACE" w:rsidRDefault="00571ACE" w:rsidP="00571ACE">
      <w:pPr>
        <w:ind w:left="0" w:firstLine="0"/>
        <w:rPr>
          <w:i/>
        </w:rPr>
      </w:pPr>
      <w:r w:rsidRPr="00571ACE">
        <w:rPr>
          <w:i/>
        </w:rPr>
        <w:t>Immediate</w:t>
      </w:r>
    </w:p>
    <w:p w14:paraId="134EBD4B" w14:textId="4EC09FB7" w:rsidR="00571ACE" w:rsidRPr="00571ACE" w:rsidRDefault="00103A98" w:rsidP="00571ACE">
      <w:pPr>
        <w:pStyle w:val="ListParagraph"/>
        <w:numPr>
          <w:ilvl w:val="0"/>
          <w:numId w:val="23"/>
        </w:numPr>
        <w:spacing w:after="0" w:line="240" w:lineRule="auto"/>
        <w:jc w:val="both"/>
      </w:pPr>
      <w:r w:rsidRPr="00571ACE">
        <w:rPr>
          <w:rFonts w:cs="Arial"/>
        </w:rPr>
        <w:t>Councils have been pivotal in leading local education systems during lockdown, the closure of schools to most pupils and in supporting schools to stay open for the children of key workers and vulnerable children. DfE should continue to support councils and schools facing a very complex set of issues</w:t>
      </w:r>
      <w:r w:rsidR="000B58B6" w:rsidRPr="00571ACE">
        <w:rPr>
          <w:rFonts w:cs="Arial"/>
        </w:rPr>
        <w:t xml:space="preserve"> as schools reopen to more children</w:t>
      </w:r>
      <w:r w:rsidRPr="00571ACE">
        <w:rPr>
          <w:rFonts w:cs="Arial"/>
        </w:rPr>
        <w:t xml:space="preserve"> and recognise the need for powers to open and close schools to be devolved to councils to deal with local flare-ups in infections; for timely access to </w:t>
      </w:r>
      <w:r w:rsidRPr="00571ACE">
        <w:rPr>
          <w:rFonts w:cs="Arial"/>
          <w:lang w:eastAsia="en-GB"/>
        </w:rPr>
        <w:t xml:space="preserve">testing, tracking and tracing data; </w:t>
      </w:r>
      <w:r w:rsidRPr="00571ACE">
        <w:rPr>
          <w:rFonts w:cs="Arial"/>
          <w:lang w:eastAsia="en-GB"/>
        </w:rPr>
        <w:lastRenderedPageBreak/>
        <w:t>for planning and funding to tackle the public transport challenges of increasing numbers of pupils returning to schools</w:t>
      </w:r>
      <w:r w:rsidR="00157A1F" w:rsidRPr="00571ACE">
        <w:rPr>
          <w:rFonts w:cs="Arial"/>
          <w:lang w:eastAsia="en-GB"/>
        </w:rPr>
        <w:t>; and for appropriate resources for schools and councils to deal with the additional support that will be needed for children’s emotional wellbeing and to help them catch up following an extended period out of school.</w:t>
      </w:r>
    </w:p>
    <w:p w14:paraId="4EBC1588" w14:textId="77777777" w:rsidR="00571ACE" w:rsidRPr="00571ACE" w:rsidRDefault="00571ACE" w:rsidP="00571ACE">
      <w:pPr>
        <w:pStyle w:val="ListParagraph"/>
        <w:numPr>
          <w:ilvl w:val="0"/>
          <w:numId w:val="0"/>
        </w:numPr>
        <w:spacing w:after="0" w:line="240" w:lineRule="auto"/>
        <w:ind w:left="360"/>
        <w:jc w:val="both"/>
      </w:pPr>
    </w:p>
    <w:p w14:paraId="2ADAB89D" w14:textId="5C31B6BB" w:rsidR="00571ACE" w:rsidRPr="00571ACE" w:rsidRDefault="00E3482D" w:rsidP="00571ACE">
      <w:pPr>
        <w:pStyle w:val="ListParagraph"/>
        <w:numPr>
          <w:ilvl w:val="0"/>
          <w:numId w:val="23"/>
        </w:numPr>
        <w:spacing w:after="0" w:line="240" w:lineRule="auto"/>
        <w:jc w:val="both"/>
      </w:pPr>
      <w:r w:rsidRPr="00571ACE">
        <w:rPr>
          <w:rFonts w:cs="Arial"/>
        </w:rPr>
        <w:t>To continue to allow councils and partners flexibility to deliver support to children and young people with Education, Health and Care Plans, while schools are not operating as normal and CCG resources are focussed on recovery.</w:t>
      </w:r>
    </w:p>
    <w:p w14:paraId="4FECE1EA" w14:textId="03F538F0" w:rsidR="00571ACE" w:rsidRPr="00571ACE" w:rsidRDefault="00571ACE" w:rsidP="00571ACE">
      <w:pPr>
        <w:ind w:left="0" w:firstLine="0"/>
        <w:rPr>
          <w:rFonts w:cs="Arial"/>
          <w:i/>
        </w:rPr>
      </w:pPr>
      <w:r>
        <w:br/>
      </w:r>
      <w:r w:rsidRPr="00571ACE">
        <w:rPr>
          <w:rFonts w:cs="Arial"/>
          <w:i/>
        </w:rPr>
        <w:t>Longer term</w:t>
      </w:r>
    </w:p>
    <w:p w14:paraId="7D94BC39" w14:textId="4E05DCFA" w:rsidR="00571ACE" w:rsidRPr="00571ACE" w:rsidRDefault="00E3482D" w:rsidP="00571ACE">
      <w:pPr>
        <w:pStyle w:val="ListParagraph"/>
        <w:numPr>
          <w:ilvl w:val="0"/>
          <w:numId w:val="23"/>
        </w:numPr>
        <w:spacing w:after="0" w:line="240" w:lineRule="auto"/>
        <w:jc w:val="both"/>
      </w:pPr>
      <w:r w:rsidRPr="00571ACE">
        <w:rPr>
          <w:rFonts w:cs="Arial"/>
        </w:rPr>
        <w:t>A ‘reset’ in the relationship between schools and councils. The pandemic has highlighted the importance of councils working closely with all schools, including academies, as well as the vital partnership between children’s services departments and local schools in keeping children safe. Councils should be given the powers and funding to ensure all schools work closely with education and children’s services to ensure they are fulfilling their safeguarding responsibilities effectively.</w:t>
      </w:r>
    </w:p>
    <w:p w14:paraId="51FB4FD7" w14:textId="77777777" w:rsidR="00571ACE" w:rsidRPr="00571ACE" w:rsidRDefault="00571ACE" w:rsidP="00571ACE">
      <w:pPr>
        <w:pStyle w:val="ListParagraph"/>
        <w:numPr>
          <w:ilvl w:val="0"/>
          <w:numId w:val="0"/>
        </w:numPr>
        <w:spacing w:after="0" w:line="240" w:lineRule="auto"/>
        <w:ind w:left="360"/>
        <w:jc w:val="both"/>
      </w:pPr>
    </w:p>
    <w:p w14:paraId="05DC151E" w14:textId="77777777" w:rsidR="00571ACE" w:rsidRPr="00571ACE" w:rsidRDefault="00E3482D" w:rsidP="00571ACE">
      <w:pPr>
        <w:pStyle w:val="ListParagraph"/>
        <w:numPr>
          <w:ilvl w:val="0"/>
          <w:numId w:val="23"/>
        </w:numPr>
        <w:spacing w:after="0" w:line="240" w:lineRule="auto"/>
        <w:jc w:val="both"/>
      </w:pPr>
      <w:r w:rsidRPr="00571ACE">
        <w:rPr>
          <w:rFonts w:cs="Arial"/>
        </w:rPr>
        <w:t xml:space="preserve">The Government’s on-going review of the SEND system must ensure that councils have the powers and funding to act as local leaders of SEND systems, allowing them to hold partners to account for the support they provide to children and young people with SEND, as well as </w:t>
      </w:r>
      <w:proofErr w:type="gramStart"/>
      <w:r w:rsidRPr="00571ACE">
        <w:rPr>
          <w:rFonts w:cs="Arial"/>
        </w:rPr>
        <w:t>sufficient</w:t>
      </w:r>
      <w:proofErr w:type="gramEnd"/>
      <w:r w:rsidRPr="00571ACE">
        <w:rPr>
          <w:rFonts w:cs="Arial"/>
        </w:rPr>
        <w:t xml:space="preserve"> funding to meet the ever-increasing demand for support. This should include the opportunity to consider new ways of working that have been implemented as a result of the lockdown and that have benefited children and young people with SEND, as well as councils, schools and CCGs.</w:t>
      </w:r>
    </w:p>
    <w:p w14:paraId="6722DE16" w14:textId="77777777" w:rsidR="00571ACE" w:rsidRPr="00571ACE" w:rsidRDefault="00571ACE" w:rsidP="00571ACE">
      <w:pPr>
        <w:pStyle w:val="ListParagraph"/>
        <w:numPr>
          <w:ilvl w:val="0"/>
          <w:numId w:val="0"/>
        </w:numPr>
        <w:ind w:left="360"/>
        <w:rPr>
          <w:rFonts w:eastAsia="Times New Roman" w:cs="Arial"/>
        </w:rPr>
      </w:pPr>
    </w:p>
    <w:p w14:paraId="2E9B5280" w14:textId="77777777" w:rsidR="00571ACE" w:rsidRPr="00571ACE" w:rsidRDefault="00E3482D" w:rsidP="00571ACE">
      <w:pPr>
        <w:pStyle w:val="ListParagraph"/>
        <w:numPr>
          <w:ilvl w:val="0"/>
          <w:numId w:val="23"/>
        </w:numPr>
        <w:spacing w:after="0" w:line="240" w:lineRule="auto"/>
        <w:jc w:val="both"/>
      </w:pPr>
      <w:r w:rsidRPr="00571ACE">
        <w:rPr>
          <w:rFonts w:eastAsia="Times New Roman" w:cs="Arial"/>
        </w:rPr>
        <w:t>We plan to commission research on the council role in managing the partial closure and reopening of schools and their priorities for the recovery in the medium and long term.</w:t>
      </w:r>
    </w:p>
    <w:p w14:paraId="36FE0B2E" w14:textId="77777777" w:rsidR="00571ACE" w:rsidRDefault="00571ACE" w:rsidP="00571ACE">
      <w:pPr>
        <w:ind w:left="0" w:firstLine="0"/>
        <w:rPr>
          <w:rFonts w:cs="Arial"/>
        </w:rPr>
      </w:pPr>
    </w:p>
    <w:p w14:paraId="4857727C" w14:textId="4AFFBA2E" w:rsidR="00571ACE" w:rsidRPr="00571ACE" w:rsidRDefault="00571ACE" w:rsidP="00571ACE">
      <w:pPr>
        <w:ind w:left="0" w:firstLine="0"/>
        <w:rPr>
          <w:rFonts w:cs="Arial"/>
          <w:b/>
        </w:rPr>
      </w:pPr>
      <w:r w:rsidRPr="00571ACE">
        <w:rPr>
          <w:rFonts w:cs="Arial"/>
          <w:b/>
        </w:rPr>
        <w:t>Children and young people’s mental health</w:t>
      </w:r>
    </w:p>
    <w:p w14:paraId="6652E498" w14:textId="15188878" w:rsidR="00571ACE" w:rsidRPr="00571ACE" w:rsidRDefault="00E3482D" w:rsidP="00571ACE">
      <w:pPr>
        <w:pStyle w:val="ListParagraph"/>
        <w:numPr>
          <w:ilvl w:val="0"/>
          <w:numId w:val="23"/>
        </w:numPr>
        <w:spacing w:after="0" w:line="240" w:lineRule="auto"/>
        <w:jc w:val="both"/>
      </w:pPr>
      <w:r w:rsidRPr="00571ACE">
        <w:rPr>
          <w:rFonts w:cs="Arial"/>
        </w:rPr>
        <w:t>COVID-19 is likely to lead to an increase in mental ill-health in children and young people, both as a direct consequence of the virus and as a result of the measures necessary to contain it. There are likely to be groups who are more vulnerable to experiencing mental health issues, such as those with pre-existing conditions, young carers, vulnerable children, those in households with domestic abuse, those in households experiencing economic hardship, those in households where adults have been experiencing mental health issues and/or substance abuse, those experiencing Adverse Childhood Experiences (ACEs), etc.  Increases in depression, anxiety and stress are expected as a result of uncertainty, particularly around examinations and transitions. Issues are also expected to arise in the long term where behavioural developmental milestones are affected by isolation.</w:t>
      </w:r>
    </w:p>
    <w:p w14:paraId="693810A0" w14:textId="00703BAB" w:rsidR="00571ACE" w:rsidRDefault="00571ACE" w:rsidP="00571ACE">
      <w:pPr>
        <w:spacing w:after="0" w:line="240" w:lineRule="auto"/>
        <w:ind w:left="0" w:firstLine="0"/>
        <w:jc w:val="both"/>
      </w:pPr>
    </w:p>
    <w:p w14:paraId="2790CAC4" w14:textId="3CBB7446" w:rsidR="00571ACE" w:rsidRPr="00571ACE" w:rsidRDefault="00571ACE" w:rsidP="00571ACE">
      <w:pPr>
        <w:rPr>
          <w:rFonts w:cs="Arial"/>
          <w:i/>
        </w:rPr>
      </w:pPr>
      <w:r w:rsidRPr="00571ACE">
        <w:rPr>
          <w:rFonts w:cs="Arial"/>
          <w:i/>
        </w:rPr>
        <w:t>Immediate</w:t>
      </w:r>
    </w:p>
    <w:p w14:paraId="1C660FC9" w14:textId="12784D5E" w:rsidR="00571ACE" w:rsidRPr="00571ACE" w:rsidRDefault="00E3482D" w:rsidP="00571ACE">
      <w:pPr>
        <w:pStyle w:val="ListParagraph"/>
        <w:numPr>
          <w:ilvl w:val="0"/>
          <w:numId w:val="23"/>
        </w:numPr>
        <w:spacing w:after="0" w:line="240" w:lineRule="auto"/>
        <w:jc w:val="both"/>
      </w:pPr>
      <w:r w:rsidRPr="00571ACE">
        <w:rPr>
          <w:rFonts w:cs="Arial"/>
        </w:rPr>
        <w:t xml:space="preserve">That central government recognise that mental wellbeing is crucial to nearly every aspect of recovery planning – from reopening schools, to getting the country safely back to work and dealing with the economic and housing consequences of the pandemic – and that the </w:t>
      </w:r>
      <w:r w:rsidRPr="00571ACE">
        <w:rPr>
          <w:rFonts w:cs="Arial"/>
        </w:rPr>
        <w:lastRenderedPageBreak/>
        <w:t xml:space="preserve">wellbeing response is best led locally by councils who have the insight, community assets (such as parks, libraries and local authority-led schools) and partnerships to identify need and target interventions. </w:t>
      </w:r>
    </w:p>
    <w:p w14:paraId="2C3CBD3B" w14:textId="77777777" w:rsidR="00571ACE" w:rsidRPr="00571ACE" w:rsidRDefault="00571ACE" w:rsidP="00571ACE">
      <w:pPr>
        <w:pStyle w:val="ListParagraph"/>
        <w:numPr>
          <w:ilvl w:val="0"/>
          <w:numId w:val="0"/>
        </w:numPr>
        <w:spacing w:after="0" w:line="240" w:lineRule="auto"/>
        <w:ind w:left="360"/>
        <w:jc w:val="both"/>
      </w:pPr>
    </w:p>
    <w:p w14:paraId="068DF6BD" w14:textId="77777777" w:rsidR="00571ACE" w:rsidRPr="00571ACE" w:rsidRDefault="00E3482D" w:rsidP="00571ACE">
      <w:pPr>
        <w:pStyle w:val="ListParagraph"/>
        <w:numPr>
          <w:ilvl w:val="0"/>
          <w:numId w:val="23"/>
        </w:numPr>
        <w:spacing w:after="0" w:line="240" w:lineRule="auto"/>
        <w:jc w:val="both"/>
      </w:pPr>
      <w:r w:rsidRPr="00571ACE">
        <w:rPr>
          <w:rFonts w:cs="Arial"/>
        </w:rPr>
        <w:t xml:space="preserve">In order to support children and young people’s mental health and wellbeing during any recovery and resilience phase, local public mental health and children’s services, alongside the local voluntary and community sector, must be adequately resourced to meet both new and unmet demand that has built up during the pandemic, to invest in preventative mental wellbeing work at scale and to respond to any further turning on and off of restrictions, particularly where these have to occur on a local basis. </w:t>
      </w:r>
    </w:p>
    <w:p w14:paraId="0F3F54EE" w14:textId="77777777" w:rsidR="00571ACE" w:rsidRPr="00571ACE" w:rsidRDefault="00571ACE" w:rsidP="00571ACE">
      <w:pPr>
        <w:pStyle w:val="ListParagraph"/>
        <w:numPr>
          <w:ilvl w:val="0"/>
          <w:numId w:val="0"/>
        </w:numPr>
        <w:ind w:left="360"/>
        <w:rPr>
          <w:rFonts w:cs="Arial"/>
        </w:rPr>
      </w:pPr>
    </w:p>
    <w:p w14:paraId="37766604" w14:textId="77777777" w:rsidR="00571ACE" w:rsidRPr="00571ACE" w:rsidRDefault="00E3482D" w:rsidP="00571ACE">
      <w:pPr>
        <w:pStyle w:val="ListParagraph"/>
        <w:numPr>
          <w:ilvl w:val="0"/>
          <w:numId w:val="23"/>
        </w:numPr>
        <w:spacing w:after="0" w:line="240" w:lineRule="auto"/>
        <w:jc w:val="both"/>
      </w:pPr>
      <w:r w:rsidRPr="00571ACE">
        <w:rPr>
          <w:rFonts w:cs="Arial"/>
        </w:rPr>
        <w:t>That we adopt a whole-family approach to the provision of mental health and wellbeing support to ensure the needs of children, parents and carers are addressed. This is best achieved through councils, bringing together public health, children’s services and adult services.</w:t>
      </w:r>
    </w:p>
    <w:p w14:paraId="54346724" w14:textId="77777777" w:rsidR="00571ACE" w:rsidRPr="00571ACE" w:rsidRDefault="00571ACE" w:rsidP="00571ACE">
      <w:pPr>
        <w:pStyle w:val="ListParagraph"/>
        <w:numPr>
          <w:ilvl w:val="0"/>
          <w:numId w:val="0"/>
        </w:numPr>
        <w:ind w:left="360"/>
        <w:rPr>
          <w:rFonts w:cs="Arial"/>
        </w:rPr>
      </w:pPr>
    </w:p>
    <w:p w14:paraId="46E3DC4D" w14:textId="77777777" w:rsidR="00571ACE" w:rsidRPr="00571ACE" w:rsidRDefault="00E3482D" w:rsidP="00571ACE">
      <w:pPr>
        <w:pStyle w:val="ListParagraph"/>
        <w:numPr>
          <w:ilvl w:val="0"/>
          <w:numId w:val="23"/>
        </w:numPr>
        <w:spacing w:after="0" w:line="240" w:lineRule="auto"/>
        <w:jc w:val="both"/>
      </w:pPr>
      <w:r w:rsidRPr="00571ACE">
        <w:rPr>
          <w:rFonts w:cs="Arial"/>
        </w:rPr>
        <w:t>That welcomed new national voluntary sector funding for mental health needs filter into local initiatives, particularly with regards to bereavement support for children and young people.</w:t>
      </w:r>
    </w:p>
    <w:p w14:paraId="2E875AD4" w14:textId="77777777" w:rsidR="00571ACE" w:rsidRPr="00571ACE" w:rsidRDefault="00571ACE" w:rsidP="00571ACE">
      <w:pPr>
        <w:pStyle w:val="ListParagraph"/>
        <w:numPr>
          <w:ilvl w:val="0"/>
          <w:numId w:val="0"/>
        </w:numPr>
        <w:ind w:left="360"/>
        <w:rPr>
          <w:rFonts w:cs="Arial"/>
        </w:rPr>
      </w:pPr>
    </w:p>
    <w:p w14:paraId="748D8177" w14:textId="77777777" w:rsidR="00571ACE" w:rsidRPr="00571ACE" w:rsidRDefault="00E3482D" w:rsidP="00571ACE">
      <w:pPr>
        <w:pStyle w:val="ListParagraph"/>
        <w:numPr>
          <w:ilvl w:val="0"/>
          <w:numId w:val="23"/>
        </w:numPr>
        <w:spacing w:after="0" w:line="240" w:lineRule="auto"/>
        <w:jc w:val="both"/>
      </w:pPr>
      <w:r w:rsidRPr="00571ACE">
        <w:rPr>
          <w:rFonts w:cs="Arial"/>
        </w:rPr>
        <w:t>Councils must have access to the data being collected by PHE and DHSE on the emerging picture of mental health and wellbeing, the demand for support and possible peaks in the demand for support to enable an effective local response, especially for children and young people’s suicide risk, self-harm and eating disorders. This will be particularly important for councils facing local lockdown decisions.</w:t>
      </w:r>
    </w:p>
    <w:p w14:paraId="73ACB607" w14:textId="77777777" w:rsidR="00571ACE" w:rsidRPr="00571ACE" w:rsidRDefault="00571ACE" w:rsidP="00571ACE">
      <w:pPr>
        <w:pStyle w:val="ListParagraph"/>
        <w:numPr>
          <w:ilvl w:val="0"/>
          <w:numId w:val="0"/>
        </w:numPr>
        <w:ind w:left="360"/>
        <w:rPr>
          <w:rFonts w:cs="Arial"/>
        </w:rPr>
      </w:pPr>
    </w:p>
    <w:p w14:paraId="156117D4" w14:textId="77777777" w:rsidR="00571ACE" w:rsidRPr="00571ACE" w:rsidRDefault="00E3482D" w:rsidP="00571ACE">
      <w:pPr>
        <w:pStyle w:val="ListParagraph"/>
        <w:numPr>
          <w:ilvl w:val="0"/>
          <w:numId w:val="23"/>
        </w:numPr>
        <w:spacing w:after="0" w:line="240" w:lineRule="auto"/>
        <w:jc w:val="both"/>
      </w:pPr>
      <w:r w:rsidRPr="00571ACE">
        <w:rPr>
          <w:rFonts w:cs="Arial"/>
        </w:rPr>
        <w:t xml:space="preserve">Despite the challenging situation, it is essential that vulnerable people’s human rights are protected, particularly the rights of children and young people. Any emergency provisions to the Mental Health Act that are enacted must only be used when there are significant staff shortages, there is an immediate risk to people’s safety, for the shortest length of time possible, and councils must be fully involved in the decision to use the provisions.  </w:t>
      </w:r>
    </w:p>
    <w:p w14:paraId="48DBCE65" w14:textId="77777777" w:rsidR="00571ACE" w:rsidRPr="00571ACE" w:rsidRDefault="00571ACE" w:rsidP="00571ACE">
      <w:pPr>
        <w:pStyle w:val="ListParagraph"/>
        <w:numPr>
          <w:ilvl w:val="0"/>
          <w:numId w:val="0"/>
        </w:numPr>
        <w:ind w:left="360"/>
        <w:rPr>
          <w:rFonts w:cs="Arial"/>
        </w:rPr>
      </w:pPr>
    </w:p>
    <w:p w14:paraId="7FF4E0D3" w14:textId="46EAEF9C" w:rsidR="00571ACE" w:rsidRPr="00571ACE" w:rsidRDefault="00E3482D" w:rsidP="00571ACE">
      <w:pPr>
        <w:pStyle w:val="ListParagraph"/>
        <w:numPr>
          <w:ilvl w:val="0"/>
          <w:numId w:val="23"/>
        </w:numPr>
        <w:spacing w:after="0" w:line="240" w:lineRule="auto"/>
        <w:jc w:val="both"/>
      </w:pPr>
      <w:r w:rsidRPr="00571ACE">
        <w:rPr>
          <w:rFonts w:cs="Arial"/>
        </w:rPr>
        <w:t xml:space="preserve">DHSC must confirm funding for year 2 of the LGA/ADPH suicide prevention SLI programme as a matter of urgency so that we can get on with delivering practical support to councils on suicide prevention and COVID-19. </w:t>
      </w:r>
    </w:p>
    <w:p w14:paraId="1E635C70" w14:textId="4483FF8C" w:rsidR="00571ACE" w:rsidRPr="00571ACE" w:rsidRDefault="00571ACE" w:rsidP="00571ACE">
      <w:pPr>
        <w:ind w:left="0" w:firstLine="0"/>
        <w:rPr>
          <w:rFonts w:cs="Arial"/>
          <w:i/>
        </w:rPr>
      </w:pPr>
      <w:r>
        <w:br/>
      </w:r>
      <w:r w:rsidRPr="00571ACE">
        <w:rPr>
          <w:rFonts w:cs="Arial"/>
          <w:i/>
        </w:rPr>
        <w:t>Longer term</w:t>
      </w:r>
    </w:p>
    <w:p w14:paraId="4FF6DEBC" w14:textId="4CCBBCD8" w:rsidR="00571ACE" w:rsidRPr="00571ACE" w:rsidRDefault="00E3482D" w:rsidP="00571ACE">
      <w:pPr>
        <w:pStyle w:val="ListParagraph"/>
        <w:numPr>
          <w:ilvl w:val="0"/>
          <w:numId w:val="23"/>
        </w:numPr>
        <w:spacing w:after="0" w:line="240" w:lineRule="auto"/>
        <w:jc w:val="both"/>
      </w:pPr>
      <w:r w:rsidRPr="00571ACE">
        <w:rPr>
          <w:rFonts w:cs="Arial"/>
        </w:rPr>
        <w:t xml:space="preserve">We need to build on the increased awareness of the importance of good mental health and wellbeing to reframe the children and young people’s mental health interventions from treating mental ill-health in clinical settings to creating mentally healthy childhoods. </w:t>
      </w:r>
    </w:p>
    <w:p w14:paraId="3F188F8C" w14:textId="77777777" w:rsidR="00571ACE" w:rsidRPr="00571ACE" w:rsidRDefault="00571ACE" w:rsidP="00571ACE">
      <w:pPr>
        <w:pStyle w:val="ListParagraph"/>
        <w:numPr>
          <w:ilvl w:val="0"/>
          <w:numId w:val="0"/>
        </w:numPr>
        <w:spacing w:after="0" w:line="240" w:lineRule="auto"/>
        <w:ind w:left="360"/>
        <w:jc w:val="both"/>
      </w:pPr>
    </w:p>
    <w:p w14:paraId="1EC76270" w14:textId="77777777" w:rsidR="00571ACE" w:rsidRDefault="00E3482D" w:rsidP="00571ACE">
      <w:pPr>
        <w:ind w:left="0" w:firstLine="0"/>
        <w:rPr>
          <w:rFonts w:cs="Arial"/>
          <w:b/>
        </w:rPr>
      </w:pPr>
      <w:r w:rsidRPr="00571ACE">
        <w:rPr>
          <w:rFonts w:cs="Arial"/>
        </w:rPr>
        <w:t>We need to build on the good practice and innovations that have developed as part of the response to COVID-19, such as the increased use of digital platforms, to enhance the mental health and wellbeing support that can be offered to children and young people.</w:t>
      </w:r>
      <w:r w:rsidR="00571ACE" w:rsidRPr="00571ACE">
        <w:rPr>
          <w:rFonts w:cs="Arial"/>
          <w:b/>
        </w:rPr>
        <w:t xml:space="preserve"> </w:t>
      </w:r>
    </w:p>
    <w:p w14:paraId="3B58E9C8" w14:textId="77777777" w:rsidR="00571ACE" w:rsidRDefault="00571ACE" w:rsidP="00571ACE">
      <w:pPr>
        <w:ind w:left="0" w:firstLine="0"/>
        <w:rPr>
          <w:rFonts w:cs="Arial"/>
          <w:b/>
        </w:rPr>
      </w:pPr>
      <w:r w:rsidRPr="00571ACE">
        <w:rPr>
          <w:rFonts w:cs="Arial"/>
          <w:b/>
        </w:rPr>
        <w:t>Children’s Health</w:t>
      </w:r>
    </w:p>
    <w:p w14:paraId="266E510E" w14:textId="66F368B9" w:rsidR="00571ACE" w:rsidRPr="00571ACE" w:rsidRDefault="00571ACE" w:rsidP="00571ACE">
      <w:pPr>
        <w:ind w:left="0" w:firstLine="0"/>
        <w:rPr>
          <w:rFonts w:cs="Arial"/>
          <w:b/>
          <w:i/>
        </w:rPr>
      </w:pPr>
      <w:r w:rsidRPr="00571ACE">
        <w:rPr>
          <w:rFonts w:cs="Arial"/>
          <w:i/>
        </w:rPr>
        <w:lastRenderedPageBreak/>
        <w:t>Immediate</w:t>
      </w:r>
    </w:p>
    <w:p w14:paraId="61A09020" w14:textId="67C60C8A" w:rsidR="00571ACE" w:rsidRPr="00571ACE" w:rsidRDefault="00E3482D" w:rsidP="00571ACE">
      <w:pPr>
        <w:pStyle w:val="ListParagraph"/>
        <w:numPr>
          <w:ilvl w:val="0"/>
          <w:numId w:val="23"/>
        </w:numPr>
        <w:spacing w:after="0" w:line="240" w:lineRule="auto"/>
        <w:jc w:val="both"/>
      </w:pPr>
      <w:r w:rsidRPr="00571ACE">
        <w:rPr>
          <w:rFonts w:cs="Arial"/>
        </w:rPr>
        <w:t xml:space="preserve">Push for adequate resources and capacity for the Healthy Child Programme to play a part in a </w:t>
      </w:r>
      <w:proofErr w:type="gramStart"/>
      <w:r w:rsidRPr="00571ACE">
        <w:rPr>
          <w:rFonts w:cs="Arial"/>
        </w:rPr>
        <w:t>national immunisations</w:t>
      </w:r>
      <w:proofErr w:type="gramEnd"/>
      <w:r w:rsidRPr="00571ACE">
        <w:rPr>
          <w:rFonts w:cs="Arial"/>
        </w:rPr>
        <w:t xml:space="preserve"> catch up programme to ensure a secondary pandemic in diseases such as measles, is prevented.</w:t>
      </w:r>
    </w:p>
    <w:p w14:paraId="33DC0012" w14:textId="77777777" w:rsidR="00571ACE" w:rsidRPr="00571ACE" w:rsidRDefault="00571ACE" w:rsidP="00571ACE">
      <w:pPr>
        <w:pStyle w:val="ListParagraph"/>
        <w:numPr>
          <w:ilvl w:val="0"/>
          <w:numId w:val="0"/>
        </w:numPr>
        <w:spacing w:after="0" w:line="240" w:lineRule="auto"/>
        <w:ind w:left="360"/>
        <w:jc w:val="both"/>
      </w:pPr>
    </w:p>
    <w:p w14:paraId="54C29DF3" w14:textId="77777777" w:rsidR="00571ACE" w:rsidRPr="00571ACE" w:rsidRDefault="00E3482D" w:rsidP="00571ACE">
      <w:pPr>
        <w:pStyle w:val="ListParagraph"/>
        <w:numPr>
          <w:ilvl w:val="0"/>
          <w:numId w:val="23"/>
        </w:numPr>
        <w:spacing w:after="0" w:line="240" w:lineRule="auto"/>
        <w:jc w:val="both"/>
      </w:pPr>
      <w:r w:rsidRPr="00571ACE">
        <w:rPr>
          <w:rFonts w:cs="Arial"/>
        </w:rPr>
        <w:t xml:space="preserve">Review of impact of COVID-19 on other areas of children’s health such as healthy weight, oral health and how LAs can plan to address the impact. </w:t>
      </w:r>
    </w:p>
    <w:p w14:paraId="493243FA" w14:textId="77777777" w:rsidR="00571ACE" w:rsidRPr="00571ACE" w:rsidRDefault="00571ACE" w:rsidP="00571ACE">
      <w:pPr>
        <w:pStyle w:val="ListParagraph"/>
        <w:numPr>
          <w:ilvl w:val="0"/>
          <w:numId w:val="0"/>
        </w:numPr>
        <w:ind w:left="360"/>
        <w:rPr>
          <w:rFonts w:cs="Arial"/>
        </w:rPr>
      </w:pPr>
    </w:p>
    <w:p w14:paraId="2847DD21" w14:textId="2AAD0997" w:rsidR="00571ACE" w:rsidRPr="00571ACE" w:rsidRDefault="00E3482D" w:rsidP="00571ACE">
      <w:pPr>
        <w:pStyle w:val="ListParagraph"/>
        <w:numPr>
          <w:ilvl w:val="0"/>
          <w:numId w:val="23"/>
        </w:numPr>
        <w:spacing w:after="0" w:line="240" w:lineRule="auto"/>
        <w:jc w:val="both"/>
      </w:pPr>
      <w:r w:rsidRPr="00571ACE">
        <w:rPr>
          <w:rFonts w:cs="Arial"/>
        </w:rPr>
        <w:t xml:space="preserve">Work with schools and DfE to highlight impact of missed Relationship and Sex Education if Year 6 do not receive it as planned, this summer term. </w:t>
      </w:r>
    </w:p>
    <w:p w14:paraId="547AD7D9" w14:textId="77777777" w:rsidR="00571ACE" w:rsidRDefault="00571ACE" w:rsidP="00571ACE">
      <w:pPr>
        <w:ind w:left="0" w:firstLine="0"/>
      </w:pPr>
    </w:p>
    <w:p w14:paraId="67FAFC19" w14:textId="77182A83" w:rsidR="00571ACE" w:rsidRPr="00571ACE" w:rsidRDefault="00571ACE" w:rsidP="00571ACE">
      <w:pPr>
        <w:ind w:left="0" w:firstLine="0"/>
        <w:rPr>
          <w:rFonts w:cs="Arial"/>
          <w:i/>
        </w:rPr>
      </w:pPr>
      <w:r w:rsidRPr="00571ACE">
        <w:rPr>
          <w:rFonts w:cs="Arial"/>
          <w:i/>
        </w:rPr>
        <w:t>Longer ter</w:t>
      </w:r>
      <w:r w:rsidRPr="00571ACE">
        <w:rPr>
          <w:rFonts w:cs="Arial"/>
          <w:i/>
        </w:rPr>
        <w:t>m</w:t>
      </w:r>
    </w:p>
    <w:p w14:paraId="7D001F64" w14:textId="08C13797" w:rsidR="00571ACE" w:rsidRPr="00571ACE" w:rsidRDefault="00E3482D" w:rsidP="00571ACE">
      <w:pPr>
        <w:pStyle w:val="ListParagraph"/>
        <w:numPr>
          <w:ilvl w:val="0"/>
          <w:numId w:val="23"/>
        </w:numPr>
        <w:spacing w:after="0" w:line="240" w:lineRule="auto"/>
        <w:jc w:val="both"/>
      </w:pPr>
      <w:r w:rsidRPr="00571ACE">
        <w:rPr>
          <w:rFonts w:cs="Arial"/>
        </w:rPr>
        <w:t xml:space="preserve">Rebuilding the Healthy Child Programme workforce to ensure children and families are supported, unmet need is </w:t>
      </w:r>
      <w:proofErr w:type="gramStart"/>
      <w:r w:rsidRPr="00571ACE">
        <w:rPr>
          <w:rFonts w:cs="Arial"/>
        </w:rPr>
        <w:t>identified</w:t>
      </w:r>
      <w:proofErr w:type="gramEnd"/>
      <w:r w:rsidRPr="00571ACE">
        <w:rPr>
          <w:rFonts w:cs="Arial"/>
        </w:rPr>
        <w:t xml:space="preserve"> and work begins to address the adverse impact COVID-19 is predicted to have had on health inequalities. </w:t>
      </w:r>
    </w:p>
    <w:p w14:paraId="777E63DC" w14:textId="77777777" w:rsidR="00571ACE" w:rsidRPr="00571ACE" w:rsidRDefault="00571ACE" w:rsidP="00571ACE">
      <w:pPr>
        <w:pStyle w:val="ListParagraph"/>
        <w:numPr>
          <w:ilvl w:val="0"/>
          <w:numId w:val="0"/>
        </w:numPr>
        <w:spacing w:after="0" w:line="240" w:lineRule="auto"/>
        <w:ind w:left="360"/>
        <w:jc w:val="both"/>
      </w:pPr>
    </w:p>
    <w:p w14:paraId="402914FF" w14:textId="46C9DE1E" w:rsidR="00E3482D" w:rsidRPr="00571ACE" w:rsidRDefault="00E3482D" w:rsidP="00571ACE">
      <w:pPr>
        <w:pStyle w:val="ListParagraph"/>
        <w:numPr>
          <w:ilvl w:val="0"/>
          <w:numId w:val="23"/>
        </w:numPr>
        <w:spacing w:after="0" w:line="240" w:lineRule="auto"/>
        <w:jc w:val="both"/>
      </w:pPr>
      <w:r w:rsidRPr="00571ACE">
        <w:rPr>
          <w:rFonts w:cs="Arial"/>
        </w:rPr>
        <w:t xml:space="preserve">Work with DfE and PHE to ensure the implementation of the new curriculum in Relationship, Health and Sex Education (planned for September 2021) in primary and secondary schools is delayed as appropriate and local authorities and schools have the time and </w:t>
      </w:r>
      <w:proofErr w:type="gramStart"/>
      <w:r w:rsidRPr="00571ACE">
        <w:rPr>
          <w:rFonts w:cs="Arial"/>
        </w:rPr>
        <w:t>resources</w:t>
      </w:r>
      <w:proofErr w:type="gramEnd"/>
      <w:r w:rsidRPr="00571ACE">
        <w:rPr>
          <w:rFonts w:cs="Arial"/>
        </w:rPr>
        <w:t xml:space="preserve"> they need to ensure it is delivered safely and additional support needs for both teachers and students are in place. </w:t>
      </w:r>
    </w:p>
    <w:p w14:paraId="495AEDA7" w14:textId="77777777" w:rsidR="00571ACE" w:rsidRPr="00571ACE" w:rsidRDefault="00571ACE" w:rsidP="00571ACE">
      <w:pPr>
        <w:pStyle w:val="ListParagraph"/>
        <w:numPr>
          <w:ilvl w:val="0"/>
          <w:numId w:val="0"/>
        </w:numPr>
        <w:ind w:left="360"/>
      </w:pPr>
    </w:p>
    <w:p w14:paraId="34BE96DF" w14:textId="6889887C" w:rsidR="000C5003" w:rsidRDefault="001E5D75" w:rsidP="00B32E84">
      <w:pPr>
        <w:spacing w:after="0" w:line="240" w:lineRule="auto"/>
        <w:ind w:left="0" w:firstLine="0"/>
        <w:jc w:val="both"/>
        <w:rPr>
          <w:b/>
        </w:rPr>
      </w:pPr>
      <w:r w:rsidRPr="00B52790">
        <w:rPr>
          <w:b/>
        </w:rPr>
        <w:t>Financial implications</w:t>
      </w:r>
    </w:p>
    <w:p w14:paraId="7F45F275" w14:textId="77777777" w:rsidR="00B52790" w:rsidRPr="00B52790" w:rsidRDefault="00B52790" w:rsidP="00B52790">
      <w:pPr>
        <w:spacing w:after="0" w:line="240" w:lineRule="auto"/>
        <w:ind w:left="360" w:hanging="360"/>
        <w:jc w:val="both"/>
        <w:rPr>
          <w:i/>
        </w:rPr>
      </w:pPr>
    </w:p>
    <w:p w14:paraId="15C57CD5" w14:textId="703B8E23" w:rsidR="000C5003" w:rsidRPr="00AD6B71" w:rsidRDefault="00AD6B71" w:rsidP="00AD6B71">
      <w:pPr>
        <w:pStyle w:val="ListParagraph"/>
        <w:numPr>
          <w:ilvl w:val="0"/>
          <w:numId w:val="23"/>
        </w:numPr>
        <w:spacing w:after="0" w:line="240" w:lineRule="auto"/>
        <w:jc w:val="both"/>
        <w:rPr>
          <w:i/>
        </w:rPr>
      </w:pPr>
      <w:r>
        <w:t xml:space="preserve">It is expected that the work programme arising from the priorities set will </w:t>
      </w:r>
      <w:r w:rsidR="001E5D75" w:rsidRPr="00ED1540">
        <w:t xml:space="preserve">be covered </w:t>
      </w:r>
      <w:r>
        <w:t>within</w:t>
      </w:r>
      <w:r w:rsidR="001E5D75" w:rsidRPr="00ED1540">
        <w:t xml:space="preserve"> existing </w:t>
      </w:r>
      <w:r>
        <w:t>b</w:t>
      </w:r>
      <w:r w:rsidR="001E5D75" w:rsidRPr="00ED1540">
        <w:t>udget</w:t>
      </w:r>
      <w:r>
        <w:t>s</w:t>
      </w:r>
      <w:r w:rsidR="001E5D75" w:rsidRPr="00ED1540">
        <w:t xml:space="preserve">.    </w:t>
      </w:r>
    </w:p>
    <w:p w14:paraId="7A2E13C1" w14:textId="77777777" w:rsidR="00B52790" w:rsidRDefault="00B52790" w:rsidP="00B52790">
      <w:pPr>
        <w:spacing w:after="0" w:line="240" w:lineRule="auto"/>
        <w:ind w:left="0" w:firstLine="0"/>
        <w:jc w:val="both"/>
        <w:rPr>
          <w:b/>
        </w:rPr>
      </w:pPr>
    </w:p>
    <w:p w14:paraId="5676DC9E" w14:textId="3973648C" w:rsidR="000C5003" w:rsidRDefault="001E5D75" w:rsidP="00B52790">
      <w:pPr>
        <w:spacing w:after="0" w:line="240" w:lineRule="auto"/>
        <w:ind w:left="0" w:firstLine="0"/>
        <w:jc w:val="both"/>
        <w:rPr>
          <w:b/>
        </w:rPr>
      </w:pPr>
      <w:r w:rsidRPr="00B52790">
        <w:rPr>
          <w:b/>
        </w:rPr>
        <w:t>Implications for Wales</w:t>
      </w:r>
    </w:p>
    <w:p w14:paraId="1AE51405" w14:textId="77777777" w:rsidR="00B52790" w:rsidRPr="00B52790" w:rsidRDefault="00B52790" w:rsidP="00B52790">
      <w:pPr>
        <w:spacing w:after="0" w:line="240" w:lineRule="auto"/>
        <w:ind w:left="0" w:firstLine="0"/>
        <w:jc w:val="both"/>
        <w:rPr>
          <w:i/>
        </w:rPr>
      </w:pPr>
    </w:p>
    <w:p w14:paraId="5217EEDF" w14:textId="5797B60C" w:rsidR="00571ACE" w:rsidRPr="00571ACE" w:rsidRDefault="00B32E84" w:rsidP="00571ACE">
      <w:pPr>
        <w:pStyle w:val="ListParagraph"/>
        <w:numPr>
          <w:ilvl w:val="0"/>
          <w:numId w:val="23"/>
        </w:numPr>
        <w:spacing w:after="0" w:line="240" w:lineRule="auto"/>
        <w:rPr>
          <w:i/>
        </w:rPr>
      </w:pPr>
      <w:r>
        <w:t>Education and children’s services</w:t>
      </w:r>
      <w:r w:rsidR="001E5D75" w:rsidRPr="00ED1540">
        <w:t xml:space="preserve"> are devolved matters</w:t>
      </w:r>
      <w:r w:rsidR="00030D93" w:rsidRPr="00ED1540">
        <w:t xml:space="preserve">. The </w:t>
      </w:r>
      <w:r w:rsidR="001E5D75" w:rsidRPr="00ED1540">
        <w:t xml:space="preserve">LGA </w:t>
      </w:r>
      <w:r w:rsidR="008B15A8">
        <w:t>will</w:t>
      </w:r>
      <w:r w:rsidR="00BC2D3B">
        <w:t xml:space="preserve"> liais</w:t>
      </w:r>
      <w:r w:rsidR="008B15A8">
        <w:t>e</w:t>
      </w:r>
      <w:r w:rsidR="001E5D75" w:rsidRPr="00ED1540">
        <w:t xml:space="preserve"> with WLGA </w:t>
      </w:r>
      <w:r w:rsidR="008B15A8">
        <w:t>on issues of common interest and concern</w:t>
      </w:r>
      <w:r w:rsidR="001E5D75" w:rsidRPr="00ED1540">
        <w:t>.</w:t>
      </w:r>
    </w:p>
    <w:p w14:paraId="64B66BB8" w14:textId="454F4F81" w:rsidR="00571ACE" w:rsidRPr="00571ACE" w:rsidRDefault="00571ACE" w:rsidP="00571ACE">
      <w:pPr>
        <w:spacing w:after="0" w:line="240" w:lineRule="auto"/>
        <w:ind w:left="0" w:firstLine="0"/>
        <w:rPr>
          <w:b/>
        </w:rPr>
      </w:pPr>
    </w:p>
    <w:p w14:paraId="0EA9E3A7" w14:textId="4BA5C3D3" w:rsidR="00571ACE" w:rsidRPr="00571ACE" w:rsidRDefault="00571ACE" w:rsidP="00571ACE">
      <w:pPr>
        <w:spacing w:after="0" w:line="240" w:lineRule="auto"/>
        <w:ind w:left="0" w:firstLine="0"/>
        <w:rPr>
          <w:b/>
        </w:rPr>
      </w:pPr>
      <w:r w:rsidRPr="00571ACE">
        <w:rPr>
          <w:b/>
        </w:rPr>
        <w:t>Next Steps</w:t>
      </w:r>
    </w:p>
    <w:p w14:paraId="25BEFDD8" w14:textId="2FDD45AF" w:rsidR="007574DA" w:rsidRPr="007574DA" w:rsidRDefault="00571ACE" w:rsidP="007574DA">
      <w:pPr>
        <w:spacing w:after="0" w:line="240" w:lineRule="auto"/>
        <w:ind w:left="0" w:firstLine="0"/>
        <w:rPr>
          <w:i/>
        </w:rPr>
      </w:pPr>
      <w:r>
        <w:t xml:space="preserve"> </w:t>
      </w:r>
      <w:bookmarkStart w:id="1" w:name="_GoBack"/>
      <w:bookmarkEnd w:id="1"/>
    </w:p>
    <w:p w14:paraId="49B6A59C" w14:textId="2B1D086F" w:rsidR="00571ACE" w:rsidRPr="00571ACE" w:rsidRDefault="007574DA" w:rsidP="007574DA">
      <w:pPr>
        <w:pStyle w:val="ListParagraph"/>
        <w:numPr>
          <w:ilvl w:val="0"/>
          <w:numId w:val="23"/>
        </w:numPr>
        <w:spacing w:after="0" w:line="240" w:lineRule="auto"/>
        <w:rPr>
          <w:i/>
        </w:rPr>
      </w:pPr>
      <w:r w:rsidRPr="007574DA">
        <w:rPr>
          <w:i/>
        </w:rPr>
        <w:t>Officers to progress as directed.</w:t>
      </w:r>
    </w:p>
    <w:sectPr w:rsidR="00571ACE" w:rsidRPr="00571ACE">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B444BA" w16cex:dateUtc="2020-05-13T11:42:22.698Z"/>
  <w16cex:commentExtensible w16cex:durableId="16393EF5" w16cex:dateUtc="2020-05-13T11:43:32.011Z"/>
  <w16cex:commentExtensible w16cex:durableId="7F8AB209" w16cex:dateUtc="2020-05-13T11:59:31.307Z"/>
  <w16cex:commentExtensible w16cex:durableId="2EB89B2F" w16cex:dateUtc="2020-05-13T12:04:23.067Z"/>
  <w16cex:commentExtensible w16cex:durableId="76F77183" w16cex:dateUtc="2020-05-13T12:09:31.444Z"/>
  <w16cex:commentExtensible w16cex:durableId="3ACBC76F" w16cex:dateUtc="2020-05-13T12:18:54.5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622FC" w14:textId="77777777" w:rsidR="00FE4D7A" w:rsidRPr="00C803F3" w:rsidRDefault="00FE4D7A" w:rsidP="00C803F3">
      <w:r>
        <w:separator/>
      </w:r>
    </w:p>
  </w:endnote>
  <w:endnote w:type="continuationSeparator" w:id="0">
    <w:p w14:paraId="7A708F2E" w14:textId="77777777" w:rsidR="00FE4D7A" w:rsidRPr="00C803F3" w:rsidRDefault="00FE4D7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A824" w14:textId="77777777" w:rsidR="00FE4D7A" w:rsidRPr="00C803F3" w:rsidRDefault="00FE4D7A" w:rsidP="00C803F3">
      <w:r>
        <w:separator/>
      </w:r>
    </w:p>
  </w:footnote>
  <w:footnote w:type="continuationSeparator" w:id="0">
    <w:p w14:paraId="6A07D005" w14:textId="77777777" w:rsidR="00FE4D7A" w:rsidRPr="00C803F3" w:rsidRDefault="00FE4D7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380F75" w:rsidRDefault="00380F7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80F75" w:rsidRPr="00C25CA7" w14:paraId="5837A1D2" w14:textId="77777777" w:rsidTr="214E993D">
      <w:trPr>
        <w:trHeight w:val="416"/>
      </w:trPr>
      <w:tc>
        <w:tcPr>
          <w:tcW w:w="5812" w:type="dxa"/>
          <w:vMerge w:val="restart"/>
        </w:tcPr>
        <w:p w14:paraId="5837A1D0" w14:textId="77777777" w:rsidR="00380F75" w:rsidRPr="00C803F3" w:rsidRDefault="214E993D" w:rsidP="00C803F3">
          <w:r>
            <w:rPr>
              <w:noProof/>
            </w:rPr>
            <w:drawing>
              <wp:inline distT="0" distB="0" distL="0" distR="0" wp14:anchorId="5837A1DA" wp14:editId="5B87FEB7">
                <wp:extent cx="1428750" cy="847725"/>
                <wp:effectExtent l="0" t="0" r="0" b="9525"/>
                <wp:docPr id="103628137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44ADCBA7" w14:textId="47ADBEB0" w:rsidR="00416796" w:rsidRDefault="00BD498C" w:rsidP="00B14633">
              <w:pPr>
                <w:rPr>
                  <w:b/>
                </w:rPr>
              </w:pPr>
              <w:r>
                <w:rPr>
                  <w:b/>
                </w:rPr>
                <w:t>Children and Young</w:t>
              </w:r>
              <w:r w:rsidR="00892F73">
                <w:rPr>
                  <w:b/>
                </w:rPr>
                <w:t xml:space="preserve"> People</w:t>
              </w:r>
              <w:r w:rsidR="00416796">
                <w:rPr>
                  <w:b/>
                </w:rPr>
                <w:t xml:space="preserve"> </w:t>
              </w:r>
              <w:r w:rsidR="00D22ACD">
                <w:rPr>
                  <w:b/>
                </w:rPr>
                <w:t>Board</w:t>
              </w:r>
            </w:p>
            <w:p w14:paraId="5837A1D1" w14:textId="5F5066DB" w:rsidR="00380F75" w:rsidRPr="00723D1B" w:rsidRDefault="00380F75" w:rsidP="00416796">
              <w:pPr>
                <w:ind w:left="0" w:firstLine="0"/>
                <w:rPr>
                  <w:b/>
                </w:rPr>
              </w:pPr>
            </w:p>
          </w:tc>
        </w:sdtContent>
      </w:sdt>
    </w:tr>
    <w:tr w:rsidR="00380F75" w14:paraId="5837A1D5" w14:textId="77777777" w:rsidTr="214E993D">
      <w:trPr>
        <w:trHeight w:val="406"/>
      </w:trPr>
      <w:tc>
        <w:tcPr>
          <w:tcW w:w="5812" w:type="dxa"/>
          <w:vMerge/>
        </w:tcPr>
        <w:p w14:paraId="5837A1D3" w14:textId="77777777" w:rsidR="00380F75" w:rsidRPr="00A627DD" w:rsidRDefault="00380F75" w:rsidP="00C803F3"/>
      </w:tc>
      <w:tc>
        <w:tcPr>
          <w:tcW w:w="4106" w:type="dxa"/>
        </w:tcPr>
        <w:sdt>
          <w:sdtPr>
            <w:alias w:val="Date"/>
            <w:tag w:val="Date"/>
            <w:id w:val="-488943452"/>
            <w:placeholder>
              <w:docPart w:val="DC36D9B85A214F14AB68618A90760C36"/>
            </w:placeholder>
            <w:date w:fullDate="2020-06-09T00:00:00Z">
              <w:dateFormat w:val="dd MMMM yyyy"/>
              <w:lid w:val="en-GB"/>
              <w:storeMappedDataAs w:val="dateTime"/>
              <w:calendar w:val="gregorian"/>
            </w:date>
          </w:sdtPr>
          <w:sdtEndPr/>
          <w:sdtContent>
            <w:p w14:paraId="5837A1D4" w14:textId="49BB96C8" w:rsidR="00380F75" w:rsidRPr="00571ACE" w:rsidRDefault="00BD498C" w:rsidP="00B14633">
              <w:r w:rsidRPr="00571ACE">
                <w:t>09 June 2020</w:t>
              </w:r>
            </w:p>
          </w:sdtContent>
        </w:sdt>
        <w:p w14:paraId="01E11455" w14:textId="77777777" w:rsidR="214E993D" w:rsidRDefault="214E993D"/>
      </w:tc>
    </w:tr>
    <w:tr w:rsidR="00380F75" w:rsidRPr="00C25CA7" w14:paraId="5837A1D8" w14:textId="77777777" w:rsidTr="214E993D">
      <w:trPr>
        <w:trHeight w:val="89"/>
      </w:trPr>
      <w:tc>
        <w:tcPr>
          <w:tcW w:w="5812" w:type="dxa"/>
          <w:vMerge/>
        </w:tcPr>
        <w:p w14:paraId="5837A1D6" w14:textId="77777777" w:rsidR="00380F75" w:rsidRPr="00A627DD" w:rsidRDefault="00380F75" w:rsidP="00C803F3"/>
      </w:tc>
      <w:tc>
        <w:tcPr>
          <w:tcW w:w="4106" w:type="dxa"/>
        </w:tcPr>
        <w:sdt>
          <w:sdtPr>
            <w:rPr>
              <w:b/>
              <w:bCs/>
            </w:rPr>
            <w:alias w:val="Item no."/>
            <w:tag w:val="Item no."/>
            <w:id w:val="-624237752"/>
            <w:placeholder>
              <w:docPart w:val="E82C81CF1FFA4ABEBE434B5B73B7C3E5"/>
            </w:placeholder>
          </w:sdtPr>
          <w:sdtEndPr/>
          <w:sdtContent>
            <w:p w14:paraId="5837A1D7" w14:textId="210023AC" w:rsidR="00380F75" w:rsidRPr="00723D1B" w:rsidRDefault="00571ACE" w:rsidP="00114187">
              <w:pPr>
                <w:rPr>
                  <w:b/>
                </w:rPr>
              </w:pPr>
              <w:r>
                <w:rPr>
                  <w:b/>
                </w:rPr>
                <w:t xml:space="preserve">    </w:t>
              </w:r>
            </w:p>
          </w:sdtContent>
        </w:sdt>
        <w:p w14:paraId="2D3D66B9" w14:textId="77777777" w:rsidR="214E993D" w:rsidRDefault="214E993D"/>
      </w:tc>
    </w:tr>
  </w:tbl>
  <w:p w14:paraId="5837A1D9" w14:textId="77777777" w:rsidR="00380F75" w:rsidRDefault="00380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3725284"/>
    <w:multiLevelType w:val="hybridMultilevel"/>
    <w:tmpl w:val="CDF47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33864"/>
    <w:multiLevelType w:val="hybridMultilevel"/>
    <w:tmpl w:val="11BA8D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4E7C26"/>
    <w:multiLevelType w:val="hybridMultilevel"/>
    <w:tmpl w:val="0962432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E6542A"/>
    <w:multiLevelType w:val="hybridMultilevel"/>
    <w:tmpl w:val="1590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C686E"/>
    <w:multiLevelType w:val="hybridMultilevel"/>
    <w:tmpl w:val="C1321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0362B"/>
    <w:multiLevelType w:val="hybridMultilevel"/>
    <w:tmpl w:val="BEA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2623"/>
    <w:multiLevelType w:val="hybridMultilevel"/>
    <w:tmpl w:val="A4640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13C55"/>
    <w:multiLevelType w:val="hybridMultilevel"/>
    <w:tmpl w:val="964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165DB"/>
    <w:multiLevelType w:val="hybridMultilevel"/>
    <w:tmpl w:val="AFDE5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C6D7C"/>
    <w:multiLevelType w:val="hybridMultilevel"/>
    <w:tmpl w:val="DD78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835160"/>
    <w:multiLevelType w:val="multilevel"/>
    <w:tmpl w:val="12D0057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B50CF3"/>
    <w:multiLevelType w:val="hybridMultilevel"/>
    <w:tmpl w:val="E54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B0D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9A4FFC"/>
    <w:multiLevelType w:val="multilevel"/>
    <w:tmpl w:val="63D0A1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E7E17"/>
    <w:multiLevelType w:val="hybridMultilevel"/>
    <w:tmpl w:val="365C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A6E60"/>
    <w:multiLevelType w:val="hybridMultilevel"/>
    <w:tmpl w:val="59BCD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42650"/>
    <w:multiLevelType w:val="hybridMultilevel"/>
    <w:tmpl w:val="D6423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108E0"/>
    <w:multiLevelType w:val="hybridMultilevel"/>
    <w:tmpl w:val="7F66E82A"/>
    <w:lvl w:ilvl="0" w:tplc="655E6274">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606B6A"/>
    <w:multiLevelType w:val="hybridMultilevel"/>
    <w:tmpl w:val="8C74E0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F40CEE"/>
    <w:multiLevelType w:val="hybridMultilevel"/>
    <w:tmpl w:val="EEC6D2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C0E466D"/>
    <w:multiLevelType w:val="hybridMultilevel"/>
    <w:tmpl w:val="2AA8E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980804"/>
    <w:multiLevelType w:val="hybridMultilevel"/>
    <w:tmpl w:val="6BB693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B226C"/>
    <w:multiLevelType w:val="hybridMultilevel"/>
    <w:tmpl w:val="69C6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667DF"/>
    <w:multiLevelType w:val="hybridMultilevel"/>
    <w:tmpl w:val="7E9CAA92"/>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341036"/>
    <w:multiLevelType w:val="hybridMultilevel"/>
    <w:tmpl w:val="36442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33A5A"/>
    <w:multiLevelType w:val="hybridMultilevel"/>
    <w:tmpl w:val="AAD2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86A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126B75"/>
    <w:multiLevelType w:val="hybridMultilevel"/>
    <w:tmpl w:val="77A67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5C6275"/>
    <w:multiLevelType w:val="hybridMultilevel"/>
    <w:tmpl w:val="C0F4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7"/>
  </w:num>
  <w:num w:numId="5">
    <w:abstractNumId w:val="3"/>
  </w:num>
  <w:num w:numId="6">
    <w:abstractNumId w:val="29"/>
  </w:num>
  <w:num w:numId="7">
    <w:abstractNumId w:val="5"/>
  </w:num>
  <w:num w:numId="8">
    <w:abstractNumId w:val="1"/>
  </w:num>
  <w:num w:numId="9">
    <w:abstractNumId w:val="0"/>
  </w:num>
  <w:num w:numId="10">
    <w:abstractNumId w:val="19"/>
  </w:num>
  <w:num w:numId="11">
    <w:abstractNumId w:val="24"/>
  </w:num>
  <w:num w:numId="12">
    <w:abstractNumId w:val="26"/>
  </w:num>
  <w:num w:numId="13">
    <w:abstractNumId w:val="15"/>
  </w:num>
  <w:num w:numId="14">
    <w:abstractNumId w:val="9"/>
  </w:num>
  <w:num w:numId="15">
    <w:abstractNumId w:val="27"/>
  </w:num>
  <w:num w:numId="16">
    <w:abstractNumId w:val="2"/>
  </w:num>
  <w:num w:numId="17">
    <w:abstractNumId w:val="23"/>
  </w:num>
  <w:num w:numId="18">
    <w:abstractNumId w:val="22"/>
  </w:num>
  <w:num w:numId="19">
    <w:abstractNumId w:val="25"/>
  </w:num>
  <w:num w:numId="20">
    <w:abstractNumId w:val="11"/>
  </w:num>
  <w:num w:numId="21">
    <w:abstractNumId w:val="12"/>
  </w:num>
  <w:num w:numId="22">
    <w:abstractNumId w:val="8"/>
  </w:num>
  <w:num w:numId="23">
    <w:abstractNumId w:val="18"/>
  </w:num>
  <w:num w:numId="24">
    <w:abstractNumId w:val="28"/>
  </w:num>
  <w:num w:numId="25">
    <w:abstractNumId w:val="17"/>
  </w:num>
  <w:num w:numId="26">
    <w:abstractNumId w:val="21"/>
  </w:num>
  <w:num w:numId="27">
    <w:abstractNumId w:val="4"/>
  </w:num>
  <w:num w:numId="28">
    <w:abstractNumId w:val="20"/>
  </w:num>
  <w:num w:numId="29">
    <w:abstractNumId w:val="6"/>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222AD"/>
    <w:rsid w:val="00022450"/>
    <w:rsid w:val="00023EFB"/>
    <w:rsid w:val="00030D93"/>
    <w:rsid w:val="000437DF"/>
    <w:rsid w:val="0007193B"/>
    <w:rsid w:val="00083C3B"/>
    <w:rsid w:val="00084106"/>
    <w:rsid w:val="00086CEE"/>
    <w:rsid w:val="00087206"/>
    <w:rsid w:val="0009250A"/>
    <w:rsid w:val="000A633A"/>
    <w:rsid w:val="000A7C2E"/>
    <w:rsid w:val="000B58B6"/>
    <w:rsid w:val="000C5003"/>
    <w:rsid w:val="000D024D"/>
    <w:rsid w:val="000E01E3"/>
    <w:rsid w:val="000E1252"/>
    <w:rsid w:val="000F69FB"/>
    <w:rsid w:val="00103A98"/>
    <w:rsid w:val="001118F3"/>
    <w:rsid w:val="00114187"/>
    <w:rsid w:val="0011647A"/>
    <w:rsid w:val="00133CE4"/>
    <w:rsid w:val="0013734E"/>
    <w:rsid w:val="001405C7"/>
    <w:rsid w:val="0014319F"/>
    <w:rsid w:val="00157A1F"/>
    <w:rsid w:val="001628B1"/>
    <w:rsid w:val="001878B7"/>
    <w:rsid w:val="0019318C"/>
    <w:rsid w:val="001A13F2"/>
    <w:rsid w:val="001B2C47"/>
    <w:rsid w:val="001B36CE"/>
    <w:rsid w:val="001B57F4"/>
    <w:rsid w:val="001C551C"/>
    <w:rsid w:val="001C79DF"/>
    <w:rsid w:val="001D6D43"/>
    <w:rsid w:val="001D7335"/>
    <w:rsid w:val="001E4E6F"/>
    <w:rsid w:val="001E5D75"/>
    <w:rsid w:val="001E7912"/>
    <w:rsid w:val="001F7259"/>
    <w:rsid w:val="00201E00"/>
    <w:rsid w:val="00207E2A"/>
    <w:rsid w:val="002539E9"/>
    <w:rsid w:val="00273360"/>
    <w:rsid w:val="002734B2"/>
    <w:rsid w:val="00273832"/>
    <w:rsid w:val="00283708"/>
    <w:rsid w:val="00286805"/>
    <w:rsid w:val="002A165D"/>
    <w:rsid w:val="002B11C5"/>
    <w:rsid w:val="002D5857"/>
    <w:rsid w:val="002D6652"/>
    <w:rsid w:val="002E231D"/>
    <w:rsid w:val="002F0CB2"/>
    <w:rsid w:val="002F78EC"/>
    <w:rsid w:val="00301A51"/>
    <w:rsid w:val="00302DB1"/>
    <w:rsid w:val="003115B6"/>
    <w:rsid w:val="00323D23"/>
    <w:rsid w:val="0032716A"/>
    <w:rsid w:val="00337B61"/>
    <w:rsid w:val="00342E03"/>
    <w:rsid w:val="00353AC1"/>
    <w:rsid w:val="00357B26"/>
    <w:rsid w:val="00380F75"/>
    <w:rsid w:val="003A4092"/>
    <w:rsid w:val="003B2A6A"/>
    <w:rsid w:val="003D46EE"/>
    <w:rsid w:val="003F2EA7"/>
    <w:rsid w:val="00403444"/>
    <w:rsid w:val="00403A02"/>
    <w:rsid w:val="00410BF3"/>
    <w:rsid w:val="00416796"/>
    <w:rsid w:val="00417ABA"/>
    <w:rsid w:val="00422E77"/>
    <w:rsid w:val="00433BB7"/>
    <w:rsid w:val="00453034"/>
    <w:rsid w:val="00457D46"/>
    <w:rsid w:val="00460F3D"/>
    <w:rsid w:val="0047588B"/>
    <w:rsid w:val="0048193F"/>
    <w:rsid w:val="004857B9"/>
    <w:rsid w:val="004A131C"/>
    <w:rsid w:val="004C0D10"/>
    <w:rsid w:val="004D1732"/>
    <w:rsid w:val="004E0595"/>
    <w:rsid w:val="004E1408"/>
    <w:rsid w:val="00531841"/>
    <w:rsid w:val="00535D72"/>
    <w:rsid w:val="0054073B"/>
    <w:rsid w:val="00555666"/>
    <w:rsid w:val="00562FFC"/>
    <w:rsid w:val="00565A77"/>
    <w:rsid w:val="00571ACE"/>
    <w:rsid w:val="005808DA"/>
    <w:rsid w:val="00581AD1"/>
    <w:rsid w:val="00583F39"/>
    <w:rsid w:val="00597E8F"/>
    <w:rsid w:val="005C332E"/>
    <w:rsid w:val="005C58C5"/>
    <w:rsid w:val="005D002B"/>
    <w:rsid w:val="005D555E"/>
    <w:rsid w:val="005D5BC0"/>
    <w:rsid w:val="005D5FB6"/>
    <w:rsid w:val="00604C1D"/>
    <w:rsid w:val="00621427"/>
    <w:rsid w:val="00623353"/>
    <w:rsid w:val="0063582C"/>
    <w:rsid w:val="006525D2"/>
    <w:rsid w:val="00654E78"/>
    <w:rsid w:val="006630DD"/>
    <w:rsid w:val="0068234B"/>
    <w:rsid w:val="006914E6"/>
    <w:rsid w:val="006B2E22"/>
    <w:rsid w:val="006B55CF"/>
    <w:rsid w:val="006C07B3"/>
    <w:rsid w:val="006C1198"/>
    <w:rsid w:val="006D59AB"/>
    <w:rsid w:val="006D64E0"/>
    <w:rsid w:val="006E249D"/>
    <w:rsid w:val="006F3EF3"/>
    <w:rsid w:val="00712C86"/>
    <w:rsid w:val="00715D9C"/>
    <w:rsid w:val="00716806"/>
    <w:rsid w:val="00723D1B"/>
    <w:rsid w:val="00731F18"/>
    <w:rsid w:val="007574DA"/>
    <w:rsid w:val="007622BA"/>
    <w:rsid w:val="00762C19"/>
    <w:rsid w:val="00764208"/>
    <w:rsid w:val="007655A6"/>
    <w:rsid w:val="00795C95"/>
    <w:rsid w:val="007B167B"/>
    <w:rsid w:val="007D60EF"/>
    <w:rsid w:val="007F2EB3"/>
    <w:rsid w:val="0080661C"/>
    <w:rsid w:val="008074D9"/>
    <w:rsid w:val="00841B51"/>
    <w:rsid w:val="00844585"/>
    <w:rsid w:val="00850488"/>
    <w:rsid w:val="008552D4"/>
    <w:rsid w:val="00877329"/>
    <w:rsid w:val="008826D9"/>
    <w:rsid w:val="008833F7"/>
    <w:rsid w:val="008868E5"/>
    <w:rsid w:val="00891AE9"/>
    <w:rsid w:val="00892F73"/>
    <w:rsid w:val="008A330C"/>
    <w:rsid w:val="008B15A8"/>
    <w:rsid w:val="008C6AC9"/>
    <w:rsid w:val="008D613B"/>
    <w:rsid w:val="008D6EFB"/>
    <w:rsid w:val="008D72F0"/>
    <w:rsid w:val="008D79D5"/>
    <w:rsid w:val="008D7C49"/>
    <w:rsid w:val="00927913"/>
    <w:rsid w:val="0094045C"/>
    <w:rsid w:val="00942273"/>
    <w:rsid w:val="00945730"/>
    <w:rsid w:val="00946FBA"/>
    <w:rsid w:val="0094701B"/>
    <w:rsid w:val="00950A0D"/>
    <w:rsid w:val="00952ED2"/>
    <w:rsid w:val="00954DBE"/>
    <w:rsid w:val="00957988"/>
    <w:rsid w:val="009621BA"/>
    <w:rsid w:val="009651EC"/>
    <w:rsid w:val="00967180"/>
    <w:rsid w:val="00971ACF"/>
    <w:rsid w:val="009745C7"/>
    <w:rsid w:val="00974A43"/>
    <w:rsid w:val="00976A03"/>
    <w:rsid w:val="00985542"/>
    <w:rsid w:val="009862D5"/>
    <w:rsid w:val="009B142A"/>
    <w:rsid w:val="009B1AA8"/>
    <w:rsid w:val="009B6F95"/>
    <w:rsid w:val="009D2910"/>
    <w:rsid w:val="009F1F51"/>
    <w:rsid w:val="009F7BE6"/>
    <w:rsid w:val="00A21216"/>
    <w:rsid w:val="00A23E53"/>
    <w:rsid w:val="00A34885"/>
    <w:rsid w:val="00A60DD4"/>
    <w:rsid w:val="00A645FE"/>
    <w:rsid w:val="00A71EC7"/>
    <w:rsid w:val="00A738B1"/>
    <w:rsid w:val="00A862DD"/>
    <w:rsid w:val="00A87854"/>
    <w:rsid w:val="00A91E76"/>
    <w:rsid w:val="00AC08B1"/>
    <w:rsid w:val="00AC7100"/>
    <w:rsid w:val="00AD437F"/>
    <w:rsid w:val="00AD6B71"/>
    <w:rsid w:val="00B037D1"/>
    <w:rsid w:val="00B14633"/>
    <w:rsid w:val="00B24D5E"/>
    <w:rsid w:val="00B30F2E"/>
    <w:rsid w:val="00B30F65"/>
    <w:rsid w:val="00B32E84"/>
    <w:rsid w:val="00B37FB0"/>
    <w:rsid w:val="00B424B4"/>
    <w:rsid w:val="00B447CF"/>
    <w:rsid w:val="00B52790"/>
    <w:rsid w:val="00B612D5"/>
    <w:rsid w:val="00B65017"/>
    <w:rsid w:val="00B746ED"/>
    <w:rsid w:val="00B84F31"/>
    <w:rsid w:val="00BA069E"/>
    <w:rsid w:val="00BA3CC2"/>
    <w:rsid w:val="00BC12AA"/>
    <w:rsid w:val="00BC2D3B"/>
    <w:rsid w:val="00BD1560"/>
    <w:rsid w:val="00BD3362"/>
    <w:rsid w:val="00BD498C"/>
    <w:rsid w:val="00BE6621"/>
    <w:rsid w:val="00BF305C"/>
    <w:rsid w:val="00C121F2"/>
    <w:rsid w:val="00C23DEB"/>
    <w:rsid w:val="00C259B8"/>
    <w:rsid w:val="00C314AF"/>
    <w:rsid w:val="00C354FF"/>
    <w:rsid w:val="00C47E6B"/>
    <w:rsid w:val="00C62E26"/>
    <w:rsid w:val="00C66218"/>
    <w:rsid w:val="00C74DFE"/>
    <w:rsid w:val="00C77006"/>
    <w:rsid w:val="00C77D05"/>
    <w:rsid w:val="00C803F3"/>
    <w:rsid w:val="00C80E67"/>
    <w:rsid w:val="00C81F4C"/>
    <w:rsid w:val="00C84868"/>
    <w:rsid w:val="00CA7372"/>
    <w:rsid w:val="00CB2026"/>
    <w:rsid w:val="00CC7213"/>
    <w:rsid w:val="00CD3DAC"/>
    <w:rsid w:val="00CE10ED"/>
    <w:rsid w:val="00CE59A1"/>
    <w:rsid w:val="00D053E7"/>
    <w:rsid w:val="00D126B4"/>
    <w:rsid w:val="00D1576A"/>
    <w:rsid w:val="00D15E29"/>
    <w:rsid w:val="00D203B5"/>
    <w:rsid w:val="00D22ACD"/>
    <w:rsid w:val="00D234B5"/>
    <w:rsid w:val="00D45B4D"/>
    <w:rsid w:val="00D60B3F"/>
    <w:rsid w:val="00D743A8"/>
    <w:rsid w:val="00D97641"/>
    <w:rsid w:val="00DA7394"/>
    <w:rsid w:val="00DB26E5"/>
    <w:rsid w:val="00DB6AF0"/>
    <w:rsid w:val="00DC51D2"/>
    <w:rsid w:val="00DD5DC2"/>
    <w:rsid w:val="00DD7B49"/>
    <w:rsid w:val="00DD7C12"/>
    <w:rsid w:val="00E032D4"/>
    <w:rsid w:val="00E05ABD"/>
    <w:rsid w:val="00E12123"/>
    <w:rsid w:val="00E22280"/>
    <w:rsid w:val="00E26417"/>
    <w:rsid w:val="00E3482D"/>
    <w:rsid w:val="00E37DB8"/>
    <w:rsid w:val="00E42626"/>
    <w:rsid w:val="00E66225"/>
    <w:rsid w:val="00E837D4"/>
    <w:rsid w:val="00E855FD"/>
    <w:rsid w:val="00E90558"/>
    <w:rsid w:val="00E9311B"/>
    <w:rsid w:val="00E93E9F"/>
    <w:rsid w:val="00E97AF6"/>
    <w:rsid w:val="00EA260B"/>
    <w:rsid w:val="00EB5EB4"/>
    <w:rsid w:val="00EC17C2"/>
    <w:rsid w:val="00EC226F"/>
    <w:rsid w:val="00EC743D"/>
    <w:rsid w:val="00ED1540"/>
    <w:rsid w:val="00EE287C"/>
    <w:rsid w:val="00EE6644"/>
    <w:rsid w:val="00EF3B1D"/>
    <w:rsid w:val="00EF77AC"/>
    <w:rsid w:val="00EF7BEA"/>
    <w:rsid w:val="00F0069B"/>
    <w:rsid w:val="00F05068"/>
    <w:rsid w:val="00F14308"/>
    <w:rsid w:val="00F178C5"/>
    <w:rsid w:val="00F21A94"/>
    <w:rsid w:val="00F256C2"/>
    <w:rsid w:val="00F261DB"/>
    <w:rsid w:val="00F41FC2"/>
    <w:rsid w:val="00F729E5"/>
    <w:rsid w:val="00F74C9C"/>
    <w:rsid w:val="00F75636"/>
    <w:rsid w:val="00F77490"/>
    <w:rsid w:val="00F91C2D"/>
    <w:rsid w:val="00FB6EF6"/>
    <w:rsid w:val="00FD17A4"/>
    <w:rsid w:val="00FD51F5"/>
    <w:rsid w:val="00FE29DB"/>
    <w:rsid w:val="00FE4D7A"/>
    <w:rsid w:val="00FF618A"/>
    <w:rsid w:val="01598E03"/>
    <w:rsid w:val="01CF54D6"/>
    <w:rsid w:val="02323719"/>
    <w:rsid w:val="05BEA427"/>
    <w:rsid w:val="07BF2E46"/>
    <w:rsid w:val="0A825A91"/>
    <w:rsid w:val="0AFD3905"/>
    <w:rsid w:val="0BF8D600"/>
    <w:rsid w:val="0D816D99"/>
    <w:rsid w:val="13AC5D91"/>
    <w:rsid w:val="14F84AB3"/>
    <w:rsid w:val="183D6ADB"/>
    <w:rsid w:val="1882E68E"/>
    <w:rsid w:val="188D4307"/>
    <w:rsid w:val="18C7043C"/>
    <w:rsid w:val="1CCE0EED"/>
    <w:rsid w:val="1D38C91E"/>
    <w:rsid w:val="1F02907F"/>
    <w:rsid w:val="214E993D"/>
    <w:rsid w:val="2321A21A"/>
    <w:rsid w:val="24CCF49C"/>
    <w:rsid w:val="250C534F"/>
    <w:rsid w:val="25A3D8D9"/>
    <w:rsid w:val="28FEBAAA"/>
    <w:rsid w:val="2EBFFE73"/>
    <w:rsid w:val="314F48B8"/>
    <w:rsid w:val="31A6B18F"/>
    <w:rsid w:val="32326B89"/>
    <w:rsid w:val="3322147D"/>
    <w:rsid w:val="3485FEB1"/>
    <w:rsid w:val="381C4CBF"/>
    <w:rsid w:val="39068CB5"/>
    <w:rsid w:val="3B11593D"/>
    <w:rsid w:val="3B802930"/>
    <w:rsid w:val="3D8E5DDF"/>
    <w:rsid w:val="409891E6"/>
    <w:rsid w:val="41913B14"/>
    <w:rsid w:val="422CDAC1"/>
    <w:rsid w:val="42DB371E"/>
    <w:rsid w:val="4AA958B0"/>
    <w:rsid w:val="4D38CAA2"/>
    <w:rsid w:val="51514B20"/>
    <w:rsid w:val="51B8D55F"/>
    <w:rsid w:val="53FA9697"/>
    <w:rsid w:val="54707C09"/>
    <w:rsid w:val="55C66245"/>
    <w:rsid w:val="61665304"/>
    <w:rsid w:val="61839996"/>
    <w:rsid w:val="61F313E8"/>
    <w:rsid w:val="6802359D"/>
    <w:rsid w:val="68D571EB"/>
    <w:rsid w:val="69931768"/>
    <w:rsid w:val="6A708ECD"/>
    <w:rsid w:val="6B32F4A8"/>
    <w:rsid w:val="71584335"/>
    <w:rsid w:val="73D9852B"/>
    <w:rsid w:val="73FAA712"/>
    <w:rsid w:val="74AFF602"/>
    <w:rsid w:val="7711FEF4"/>
    <w:rsid w:val="783BF566"/>
    <w:rsid w:val="7AFF9774"/>
    <w:rsid w:val="7E68D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C23DEB"/>
    <w:pPr>
      <w:spacing w:before="75" w:after="0" w:line="240" w:lineRule="auto"/>
      <w:ind w:left="0" w:firstLine="0"/>
      <w:outlineLvl w:val="0"/>
    </w:pPr>
    <w:rPr>
      <w:rFonts w:ascii="Times New Roman" w:eastAsia="Times New Roman"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rsid w:val="005D002B"/>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5D002B"/>
    <w:rPr>
      <w:rFonts w:ascii="Frutiger 45 Light" w:eastAsia="Times New Roman" w:hAnsi="Frutiger 45 Light" w:cs="Times New Roman"/>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rsid w:val="005D002B"/>
    <w:rPr>
      <w:vertAlign w:val="superscript"/>
    </w:rPr>
  </w:style>
  <w:style w:type="paragraph" w:styleId="PlainText">
    <w:name w:val="Plain Text"/>
    <w:basedOn w:val="Normal"/>
    <w:link w:val="PlainTextChar"/>
    <w:uiPriority w:val="99"/>
    <w:unhideWhenUsed/>
    <w:rsid w:val="00C354FF"/>
    <w:pPr>
      <w:spacing w:after="0" w:line="240" w:lineRule="auto"/>
      <w:ind w:left="0" w:firstLine="0"/>
    </w:pPr>
    <w:rPr>
      <w:rFonts w:cs="Arial"/>
    </w:rPr>
  </w:style>
  <w:style w:type="character" w:customStyle="1" w:styleId="PlainTextChar">
    <w:name w:val="Plain Text Char"/>
    <w:basedOn w:val="DefaultParagraphFont"/>
    <w:link w:val="PlainText"/>
    <w:uiPriority w:val="99"/>
    <w:rsid w:val="00C354FF"/>
    <w:rPr>
      <w:rFonts w:ascii="Arial" w:eastAsiaTheme="minorHAnsi" w:hAnsi="Arial" w:cs="Arial"/>
      <w:lang w:eastAsia="en-US"/>
    </w:rPr>
  </w:style>
  <w:style w:type="paragraph" w:styleId="NormalWeb">
    <w:name w:val="Normal (Web)"/>
    <w:basedOn w:val="Normal"/>
    <w:uiPriority w:val="99"/>
    <w:unhideWhenUsed/>
    <w:rsid w:val="00D60B3F"/>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xmsonormal">
    <w:name w:val="x_msonormal"/>
    <w:basedOn w:val="Normal"/>
    <w:uiPriority w:val="99"/>
    <w:rsid w:val="00D60B3F"/>
    <w:pPr>
      <w:spacing w:after="0" w:line="240" w:lineRule="auto"/>
      <w:ind w:left="0" w:firstLine="0"/>
    </w:pPr>
    <w:rPr>
      <w:rFonts w:cs="Arial"/>
      <w:lang w:eastAsia="en-GB"/>
    </w:rPr>
  </w:style>
  <w:style w:type="paragraph" w:customStyle="1" w:styleId="js-justclicked">
    <w:name w:val="js-justclicked"/>
    <w:basedOn w:val="Normal"/>
    <w:rsid w:val="00D60B3F"/>
    <w:pPr>
      <w:spacing w:after="300" w:line="240" w:lineRule="auto"/>
      <w:ind w:left="0" w:firstLine="0"/>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D60B3F"/>
    <w:pPr>
      <w:spacing w:after="200"/>
      <w:ind w:left="720" w:firstLine="0"/>
    </w:pPr>
    <w:rPr>
      <w:rFonts w:ascii="Calibri" w:hAnsi="Calibri" w:cs="Times New Roman"/>
      <w:lang w:eastAsia="en-GB"/>
    </w:rPr>
  </w:style>
  <w:style w:type="paragraph" w:customStyle="1" w:styleId="xdefault">
    <w:name w:val="x_default"/>
    <w:basedOn w:val="Normal"/>
    <w:uiPriority w:val="99"/>
    <w:rsid w:val="00D60B3F"/>
    <w:pPr>
      <w:autoSpaceDE w:val="0"/>
      <w:autoSpaceDN w:val="0"/>
      <w:spacing w:after="0" w:line="240" w:lineRule="auto"/>
      <w:ind w:left="0" w:firstLine="0"/>
    </w:pPr>
    <w:rPr>
      <w:rFonts w:cs="Arial"/>
      <w:color w:val="000000"/>
      <w:sz w:val="24"/>
      <w:szCs w:val="24"/>
      <w:lang w:eastAsia="en-GB"/>
    </w:rPr>
  </w:style>
  <w:style w:type="paragraph" w:customStyle="1" w:styleId="paragraph">
    <w:name w:val="paragraph"/>
    <w:basedOn w:val="Normal"/>
    <w:rsid w:val="00D60B3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0B3F"/>
  </w:style>
  <w:style w:type="character" w:styleId="FollowedHyperlink">
    <w:name w:val="FollowedHyperlink"/>
    <w:basedOn w:val="DefaultParagraphFont"/>
    <w:uiPriority w:val="99"/>
    <w:semiHidden/>
    <w:unhideWhenUsed/>
    <w:rsid w:val="000D024D"/>
    <w:rPr>
      <w:color w:val="954F72" w:themeColor="followedHyperlink"/>
      <w:u w:val="single"/>
    </w:rPr>
  </w:style>
  <w:style w:type="character" w:customStyle="1" w:styleId="Heading1Char">
    <w:name w:val="Heading 1 Char"/>
    <w:basedOn w:val="DefaultParagraphFont"/>
    <w:link w:val="Heading1"/>
    <w:uiPriority w:val="9"/>
    <w:rsid w:val="00C23DEB"/>
    <w:rPr>
      <w:rFonts w:ascii="Times New Roman" w:eastAsia="Times New Roman" w:hAnsi="Times New Roman" w:cs="Times New Roman"/>
      <w:b/>
      <w:bCs/>
      <w:kern w:val="36"/>
      <w:sz w:val="36"/>
      <w:szCs w:val="36"/>
      <w:lang w:eastAsia="en-GB"/>
    </w:rPr>
  </w:style>
  <w:style w:type="character" w:styleId="Strong">
    <w:name w:val="Strong"/>
    <w:basedOn w:val="DefaultParagraphFont"/>
    <w:uiPriority w:val="22"/>
    <w:qFormat/>
    <w:rsid w:val="00C23DEB"/>
    <w:rPr>
      <w:b/>
      <w:bCs/>
    </w:rPr>
  </w:style>
  <w:style w:type="paragraph" w:customStyle="1" w:styleId="p1">
    <w:name w:val="p1"/>
    <w:basedOn w:val="Normal"/>
    <w:rsid w:val="00CE59A1"/>
    <w:pPr>
      <w:spacing w:after="0" w:line="240" w:lineRule="auto"/>
      <w:ind w:left="0" w:firstLine="0"/>
    </w:pPr>
    <w:rPr>
      <w:rFonts w:ascii=".SF UI Text" w:hAnsi=".SF UI Text" w:cs="Times New Roman"/>
      <w:color w:val="454545"/>
      <w:sz w:val="26"/>
      <w:szCs w:val="26"/>
      <w:lang w:eastAsia="en-GB"/>
    </w:rPr>
  </w:style>
  <w:style w:type="paragraph" w:customStyle="1" w:styleId="p2">
    <w:name w:val="p2"/>
    <w:basedOn w:val="Normal"/>
    <w:rsid w:val="00CE59A1"/>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CE59A1"/>
    <w:rPr>
      <w:rFonts w:ascii=".SFUIText-Regular" w:hAnsi=".SFUIText-Regular" w:hint="default"/>
      <w:b w:val="0"/>
      <w:bCs w:val="0"/>
      <w:i w:val="0"/>
      <w:iCs w:val="0"/>
      <w:sz w:val="34"/>
      <w:szCs w:val="34"/>
    </w:rPr>
  </w:style>
  <w:style w:type="character" w:customStyle="1" w:styleId="s2">
    <w:name w:val="s2"/>
    <w:basedOn w:val="DefaultParagraphFont"/>
    <w:rsid w:val="00CE59A1"/>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CE59A1"/>
  </w:style>
  <w:style w:type="character" w:customStyle="1" w:styleId="eop">
    <w:name w:val="eop"/>
    <w:basedOn w:val="DefaultParagraphFont"/>
    <w:rsid w:val="001118F3"/>
  </w:style>
  <w:style w:type="character" w:styleId="CommentReference">
    <w:name w:val="annotation reference"/>
    <w:basedOn w:val="DefaultParagraphFont"/>
    <w:uiPriority w:val="99"/>
    <w:semiHidden/>
    <w:unhideWhenUsed/>
    <w:rsid w:val="00201E00"/>
    <w:rPr>
      <w:sz w:val="16"/>
      <w:szCs w:val="16"/>
    </w:rPr>
  </w:style>
  <w:style w:type="paragraph" w:styleId="CommentText">
    <w:name w:val="annotation text"/>
    <w:basedOn w:val="Normal"/>
    <w:link w:val="CommentTextChar"/>
    <w:uiPriority w:val="99"/>
    <w:unhideWhenUsed/>
    <w:rsid w:val="00201E00"/>
    <w:pPr>
      <w:spacing w:line="240" w:lineRule="auto"/>
    </w:pPr>
    <w:rPr>
      <w:sz w:val="20"/>
      <w:szCs w:val="20"/>
    </w:rPr>
  </w:style>
  <w:style w:type="character" w:customStyle="1" w:styleId="CommentTextChar">
    <w:name w:val="Comment Text Char"/>
    <w:basedOn w:val="DefaultParagraphFont"/>
    <w:link w:val="CommentText"/>
    <w:uiPriority w:val="99"/>
    <w:rsid w:val="00201E0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01E00"/>
    <w:rPr>
      <w:b/>
      <w:bCs/>
    </w:rPr>
  </w:style>
  <w:style w:type="character" w:customStyle="1" w:styleId="CommentSubjectChar">
    <w:name w:val="Comment Subject Char"/>
    <w:basedOn w:val="CommentTextChar"/>
    <w:link w:val="CommentSubject"/>
    <w:uiPriority w:val="99"/>
    <w:semiHidden/>
    <w:rsid w:val="00201E0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0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00"/>
    <w:rPr>
      <w:rFonts w:ascii="Segoe UI" w:eastAsiaTheme="minorHAnsi" w:hAnsi="Segoe UI" w:cs="Segoe UI"/>
      <w:sz w:val="18"/>
      <w:szCs w:val="18"/>
      <w:lang w:eastAsia="en-US"/>
    </w:rPr>
  </w:style>
  <w:style w:type="paragraph" w:customStyle="1" w:styleId="xxmsonormal">
    <w:name w:val="xxmsonormal"/>
    <w:basedOn w:val="Normal"/>
    <w:uiPriority w:val="99"/>
    <w:semiHidden/>
    <w:rsid w:val="00E837D4"/>
    <w:pPr>
      <w:spacing w:after="0" w:line="240" w:lineRule="auto"/>
      <w:ind w:left="0" w:firstLine="0"/>
    </w:pPr>
    <w:rPr>
      <w:rFonts w:ascii="Calibri" w:hAnsi="Calibri" w:cs="Times New Roman"/>
      <w:lang w:eastAsia="en-GB"/>
    </w:rPr>
  </w:style>
  <w:style w:type="character" w:styleId="Emphasis">
    <w:name w:val="Emphasis"/>
    <w:basedOn w:val="DefaultParagraphFont"/>
    <w:uiPriority w:val="20"/>
    <w:qFormat/>
    <w:rsid w:val="001E5D75"/>
    <w:rPr>
      <w:b/>
      <w:bCs/>
      <w:i w:val="0"/>
      <w:iCs w:val="0"/>
    </w:rPr>
  </w:style>
  <w:style w:type="character" w:customStyle="1" w:styleId="st1">
    <w:name w:val="st1"/>
    <w:basedOn w:val="DefaultParagraphFont"/>
    <w:rsid w:val="001E5D75"/>
  </w:style>
  <w:style w:type="paragraph" w:customStyle="1" w:styleId="Pa4">
    <w:name w:val="Pa4"/>
    <w:basedOn w:val="Default"/>
    <w:next w:val="Default"/>
    <w:uiPriority w:val="99"/>
    <w:rsid w:val="00114187"/>
    <w:pPr>
      <w:spacing w:line="221" w:lineRule="atLeast"/>
    </w:pPr>
    <w:rPr>
      <w:rFonts w:ascii="Arial MT Std Light" w:eastAsiaTheme="minorHAnsi" w:hAnsi="Arial MT Std Light" w:cstheme="minorBidi"/>
      <w:color w:val="auto"/>
      <w:lang w:eastAsia="en-US"/>
    </w:rPr>
  </w:style>
  <w:style w:type="character" w:styleId="UnresolvedMention">
    <w:name w:val="Unresolved Mention"/>
    <w:basedOn w:val="DefaultParagraphFont"/>
    <w:uiPriority w:val="99"/>
    <w:semiHidden/>
    <w:unhideWhenUsed/>
    <w:rsid w:val="00323D23"/>
    <w:rPr>
      <w:color w:val="605E5C"/>
      <w:shd w:val="clear" w:color="auto" w:fill="E1DFDD"/>
    </w:rPr>
  </w:style>
  <w:style w:type="paragraph" w:customStyle="1" w:styleId="1">
    <w:name w:val="1"/>
    <w:basedOn w:val="Normal"/>
    <w:rsid w:val="00103A98"/>
    <w:pPr>
      <w:widowControl w:val="0"/>
      <w:spacing w:before="20" w:line="240" w:lineRule="exact"/>
      <w:ind w:left="0" w:firstLine="0"/>
    </w:pPr>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0779">
      <w:bodyDiv w:val="1"/>
      <w:marLeft w:val="0"/>
      <w:marRight w:val="0"/>
      <w:marTop w:val="0"/>
      <w:marBottom w:val="0"/>
      <w:divBdr>
        <w:top w:val="none" w:sz="0" w:space="0" w:color="auto"/>
        <w:left w:val="none" w:sz="0" w:space="0" w:color="auto"/>
        <w:bottom w:val="none" w:sz="0" w:space="0" w:color="auto"/>
        <w:right w:val="none" w:sz="0" w:space="0" w:color="auto"/>
      </w:divBdr>
    </w:div>
    <w:div w:id="164368425">
      <w:bodyDiv w:val="1"/>
      <w:marLeft w:val="0"/>
      <w:marRight w:val="0"/>
      <w:marTop w:val="0"/>
      <w:marBottom w:val="0"/>
      <w:divBdr>
        <w:top w:val="none" w:sz="0" w:space="0" w:color="auto"/>
        <w:left w:val="none" w:sz="0" w:space="0" w:color="auto"/>
        <w:bottom w:val="none" w:sz="0" w:space="0" w:color="auto"/>
        <w:right w:val="none" w:sz="0" w:space="0" w:color="auto"/>
      </w:divBdr>
    </w:div>
    <w:div w:id="189496506">
      <w:bodyDiv w:val="1"/>
      <w:marLeft w:val="0"/>
      <w:marRight w:val="0"/>
      <w:marTop w:val="0"/>
      <w:marBottom w:val="0"/>
      <w:divBdr>
        <w:top w:val="none" w:sz="0" w:space="0" w:color="auto"/>
        <w:left w:val="none" w:sz="0" w:space="0" w:color="auto"/>
        <w:bottom w:val="none" w:sz="0" w:space="0" w:color="auto"/>
        <w:right w:val="none" w:sz="0" w:space="0" w:color="auto"/>
      </w:divBdr>
    </w:div>
    <w:div w:id="604388053">
      <w:bodyDiv w:val="1"/>
      <w:marLeft w:val="0"/>
      <w:marRight w:val="0"/>
      <w:marTop w:val="0"/>
      <w:marBottom w:val="0"/>
      <w:divBdr>
        <w:top w:val="none" w:sz="0" w:space="0" w:color="auto"/>
        <w:left w:val="none" w:sz="0" w:space="0" w:color="auto"/>
        <w:bottom w:val="none" w:sz="0" w:space="0" w:color="auto"/>
        <w:right w:val="none" w:sz="0" w:space="0" w:color="auto"/>
      </w:divBdr>
      <w:divsChild>
        <w:div w:id="583538837">
          <w:marLeft w:val="0"/>
          <w:marRight w:val="0"/>
          <w:marTop w:val="0"/>
          <w:marBottom w:val="0"/>
          <w:divBdr>
            <w:top w:val="none" w:sz="0" w:space="0" w:color="auto"/>
            <w:left w:val="none" w:sz="0" w:space="0" w:color="auto"/>
            <w:bottom w:val="none" w:sz="0" w:space="0" w:color="auto"/>
            <w:right w:val="none" w:sz="0" w:space="0" w:color="auto"/>
          </w:divBdr>
          <w:divsChild>
            <w:div w:id="1018461754">
              <w:marLeft w:val="0"/>
              <w:marRight w:val="0"/>
              <w:marTop w:val="0"/>
              <w:marBottom w:val="0"/>
              <w:divBdr>
                <w:top w:val="none" w:sz="0" w:space="0" w:color="auto"/>
                <w:left w:val="none" w:sz="0" w:space="0" w:color="auto"/>
                <w:bottom w:val="none" w:sz="0" w:space="0" w:color="auto"/>
                <w:right w:val="none" w:sz="0" w:space="0" w:color="auto"/>
              </w:divBdr>
            </w:div>
            <w:div w:id="155999543">
              <w:marLeft w:val="0"/>
              <w:marRight w:val="0"/>
              <w:marTop w:val="0"/>
              <w:marBottom w:val="0"/>
              <w:divBdr>
                <w:top w:val="none" w:sz="0" w:space="0" w:color="auto"/>
                <w:left w:val="none" w:sz="0" w:space="0" w:color="auto"/>
                <w:bottom w:val="none" w:sz="0" w:space="0" w:color="auto"/>
                <w:right w:val="none" w:sz="0" w:space="0" w:color="auto"/>
              </w:divBdr>
              <w:divsChild>
                <w:div w:id="1457793714">
                  <w:marLeft w:val="0"/>
                  <w:marRight w:val="0"/>
                  <w:marTop w:val="0"/>
                  <w:marBottom w:val="300"/>
                  <w:divBdr>
                    <w:top w:val="none" w:sz="0" w:space="0" w:color="auto"/>
                    <w:left w:val="none" w:sz="0" w:space="0" w:color="auto"/>
                    <w:bottom w:val="none" w:sz="0" w:space="0" w:color="auto"/>
                    <w:right w:val="none" w:sz="0" w:space="0" w:color="auto"/>
                  </w:divBdr>
                  <w:divsChild>
                    <w:div w:id="304699173">
                      <w:marLeft w:val="-225"/>
                      <w:marRight w:val="-225"/>
                      <w:marTop w:val="0"/>
                      <w:marBottom w:val="0"/>
                      <w:divBdr>
                        <w:top w:val="none" w:sz="0" w:space="0" w:color="auto"/>
                        <w:left w:val="none" w:sz="0" w:space="0" w:color="auto"/>
                        <w:bottom w:val="none" w:sz="0" w:space="0" w:color="auto"/>
                        <w:right w:val="none" w:sz="0" w:space="0" w:color="auto"/>
                      </w:divBdr>
                      <w:divsChild>
                        <w:div w:id="999888267">
                          <w:marLeft w:val="0"/>
                          <w:marRight w:val="0"/>
                          <w:marTop w:val="0"/>
                          <w:marBottom w:val="0"/>
                          <w:divBdr>
                            <w:top w:val="none" w:sz="0" w:space="0" w:color="auto"/>
                            <w:left w:val="none" w:sz="0" w:space="0" w:color="auto"/>
                            <w:bottom w:val="none" w:sz="0" w:space="0" w:color="auto"/>
                            <w:right w:val="none" w:sz="0" w:space="0" w:color="auto"/>
                          </w:divBdr>
                          <w:divsChild>
                            <w:div w:id="1052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33874">
      <w:bodyDiv w:val="1"/>
      <w:marLeft w:val="0"/>
      <w:marRight w:val="0"/>
      <w:marTop w:val="0"/>
      <w:marBottom w:val="0"/>
      <w:divBdr>
        <w:top w:val="none" w:sz="0" w:space="0" w:color="auto"/>
        <w:left w:val="none" w:sz="0" w:space="0" w:color="auto"/>
        <w:bottom w:val="none" w:sz="0" w:space="0" w:color="auto"/>
        <w:right w:val="none" w:sz="0" w:space="0" w:color="auto"/>
      </w:divBdr>
    </w:div>
    <w:div w:id="708185361">
      <w:bodyDiv w:val="1"/>
      <w:marLeft w:val="0"/>
      <w:marRight w:val="0"/>
      <w:marTop w:val="0"/>
      <w:marBottom w:val="0"/>
      <w:divBdr>
        <w:top w:val="none" w:sz="0" w:space="0" w:color="auto"/>
        <w:left w:val="none" w:sz="0" w:space="0" w:color="auto"/>
        <w:bottom w:val="none" w:sz="0" w:space="0" w:color="auto"/>
        <w:right w:val="none" w:sz="0" w:space="0" w:color="auto"/>
      </w:divBdr>
    </w:div>
    <w:div w:id="746806594">
      <w:bodyDiv w:val="1"/>
      <w:marLeft w:val="0"/>
      <w:marRight w:val="0"/>
      <w:marTop w:val="0"/>
      <w:marBottom w:val="0"/>
      <w:divBdr>
        <w:top w:val="none" w:sz="0" w:space="0" w:color="auto"/>
        <w:left w:val="none" w:sz="0" w:space="0" w:color="auto"/>
        <w:bottom w:val="none" w:sz="0" w:space="0" w:color="auto"/>
        <w:right w:val="none" w:sz="0" w:space="0" w:color="auto"/>
      </w:divBdr>
    </w:div>
    <w:div w:id="101915873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34781818">
      <w:bodyDiv w:val="1"/>
      <w:marLeft w:val="0"/>
      <w:marRight w:val="0"/>
      <w:marTop w:val="0"/>
      <w:marBottom w:val="0"/>
      <w:divBdr>
        <w:top w:val="none" w:sz="0" w:space="0" w:color="auto"/>
        <w:left w:val="none" w:sz="0" w:space="0" w:color="auto"/>
        <w:bottom w:val="none" w:sz="0" w:space="0" w:color="auto"/>
        <w:right w:val="none" w:sz="0" w:space="0" w:color="auto"/>
      </w:divBdr>
    </w:div>
    <w:div w:id="19291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ae37c933a574ded"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A6AB4012015441F98BDC4E7A6B77F8E"/>
        <w:category>
          <w:name w:val="General"/>
          <w:gallery w:val="placeholder"/>
        </w:category>
        <w:types>
          <w:type w:val="bbPlcHdr"/>
        </w:types>
        <w:behaviors>
          <w:behavior w:val="content"/>
        </w:behaviors>
        <w:guid w:val="{4C3AB190-C492-4845-B7C1-57890A09CF67}"/>
      </w:docPartPr>
      <w:docPartBody>
        <w:p w:rsidR="00000000" w:rsidRDefault="000431FF" w:rsidP="000431FF">
          <w:pPr>
            <w:pStyle w:val="BA6AB4012015441F98BDC4E7A6B77F8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14353"/>
    <w:rsid w:val="000431FF"/>
    <w:rsid w:val="000954DA"/>
    <w:rsid w:val="000E2022"/>
    <w:rsid w:val="001414D2"/>
    <w:rsid w:val="0014259F"/>
    <w:rsid w:val="00170F23"/>
    <w:rsid w:val="00196D4F"/>
    <w:rsid w:val="001C79DF"/>
    <w:rsid w:val="00297BDF"/>
    <w:rsid w:val="002A31EF"/>
    <w:rsid w:val="002B11C5"/>
    <w:rsid w:val="002E5E52"/>
    <w:rsid w:val="002F1F5C"/>
    <w:rsid w:val="0033071D"/>
    <w:rsid w:val="00335429"/>
    <w:rsid w:val="004116E3"/>
    <w:rsid w:val="00446905"/>
    <w:rsid w:val="004C0764"/>
    <w:rsid w:val="004E2C7C"/>
    <w:rsid w:val="005C4902"/>
    <w:rsid w:val="00626618"/>
    <w:rsid w:val="0066763C"/>
    <w:rsid w:val="006C162B"/>
    <w:rsid w:val="00706DA6"/>
    <w:rsid w:val="00783B71"/>
    <w:rsid w:val="007A365B"/>
    <w:rsid w:val="0080138F"/>
    <w:rsid w:val="0088667F"/>
    <w:rsid w:val="008A03AB"/>
    <w:rsid w:val="009677CA"/>
    <w:rsid w:val="009E3298"/>
    <w:rsid w:val="009F4FF2"/>
    <w:rsid w:val="00A82A4C"/>
    <w:rsid w:val="00A97F0B"/>
    <w:rsid w:val="00B710F9"/>
    <w:rsid w:val="00B81B97"/>
    <w:rsid w:val="00BB11FB"/>
    <w:rsid w:val="00BF74A5"/>
    <w:rsid w:val="00CD509C"/>
    <w:rsid w:val="00CF2B56"/>
    <w:rsid w:val="00E52A74"/>
    <w:rsid w:val="00EB741E"/>
    <w:rsid w:val="00EE1FE1"/>
    <w:rsid w:val="00F04EDF"/>
    <w:rsid w:val="00FC1C2F"/>
    <w:rsid w:val="00FD0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1F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25A48F91766A4492B82ED2E5D2617E04">
    <w:name w:val="25A48F91766A4492B82ED2E5D2617E04"/>
    <w:rsid w:val="002B11C5"/>
    <w:rPr>
      <w:lang w:eastAsia="en-GB"/>
    </w:rPr>
  </w:style>
  <w:style w:type="paragraph" w:customStyle="1" w:styleId="DB305B6D66B44CF9AD9C96C2D06BE20E">
    <w:name w:val="DB305B6D66B44CF9AD9C96C2D06BE20E"/>
    <w:rsid w:val="002B11C5"/>
    <w:rPr>
      <w:lang w:eastAsia="en-GB"/>
    </w:rPr>
  </w:style>
  <w:style w:type="paragraph" w:customStyle="1" w:styleId="40741CB9D3D94C3E9CCDE1F8F6C5D537">
    <w:name w:val="40741CB9D3D94C3E9CCDE1F8F6C5D537"/>
    <w:rsid w:val="000954DA"/>
    <w:rPr>
      <w:lang w:eastAsia="en-GB"/>
    </w:rPr>
  </w:style>
  <w:style w:type="paragraph" w:customStyle="1" w:styleId="E460861C55354B4E9E238ABF85ECDF1F">
    <w:name w:val="E460861C55354B4E9E238ABF85ECDF1F"/>
    <w:rsid w:val="000431FF"/>
    <w:rPr>
      <w:lang w:eastAsia="en-GB"/>
    </w:rPr>
  </w:style>
  <w:style w:type="paragraph" w:customStyle="1" w:styleId="BA6AB4012015441F98BDC4E7A6B77F8E">
    <w:name w:val="BA6AB4012015441F98BDC4E7A6B77F8E"/>
    <w:rsid w:val="000431FF"/>
    <w:rPr>
      <w:lang w:eastAsia="en-GB"/>
    </w:rPr>
  </w:style>
  <w:style w:type="paragraph" w:customStyle="1" w:styleId="DD9DBE3F71DC4F32AFFB8B5CC71A5A6A">
    <w:name w:val="DD9DBE3F71DC4F32AFFB8B5CC71A5A6A"/>
    <w:rsid w:val="000431F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documentManagement/types"/>
    <ds:schemaRef ds:uri="6d932e8f-055d-4bc0-90f0-389023870eec"/>
    <ds:schemaRef ds:uri="http://schemas.microsoft.com/office/infopath/2007/PartnerControls"/>
    <ds:schemaRef ds:uri="http://purl.org/dc/elements/1.1/"/>
    <ds:schemaRef ds:uri="http://schemas.microsoft.com/office/2006/metadata/properties"/>
    <ds:schemaRef ds:uri="620ef18d-051e-42e3-9210-998eaefd7047"/>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7327057-430B-401E-87FD-6F7018A058A4}">
  <ds:schemaRefs>
    <ds:schemaRef ds:uri="http://schemas.microsoft.com/sharepoint/v3/contenttype/forms"/>
  </ds:schemaRefs>
</ds:datastoreItem>
</file>

<file path=customXml/itemProps3.xml><?xml version="1.0" encoding="utf-8"?>
<ds:datastoreItem xmlns:ds="http://schemas.openxmlformats.org/officeDocument/2006/customXml" ds:itemID="{A2E43BAF-6CEF-4D6E-9889-289DDDC61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27725-326F-4819-B212-86A00E04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2</cp:revision>
  <cp:lastPrinted>2020-01-03T10:12:00Z</cp:lastPrinted>
  <dcterms:created xsi:type="dcterms:W3CDTF">2020-06-04T14:24:00Z</dcterms:created>
  <dcterms:modified xsi:type="dcterms:W3CDTF">2020-06-04T14:24:00Z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